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F25CA" w14:textId="77777777" w:rsidR="008A7023" w:rsidRDefault="008A7023" w:rsidP="000D1D67">
      <w:pPr>
        <w:pStyle w:val="Titel"/>
        <w:spacing w:after="120"/>
        <w:ind w:right="1848"/>
        <w:jc w:val="both"/>
        <w:rPr>
          <w:szCs w:val="28"/>
        </w:rPr>
      </w:pPr>
    </w:p>
    <w:p w14:paraId="285A02AD" w14:textId="77777777" w:rsidR="00181D72" w:rsidRDefault="00181D72" w:rsidP="00150003">
      <w:pPr>
        <w:pStyle w:val="Titel"/>
        <w:spacing w:after="240" w:line="360" w:lineRule="auto"/>
        <w:ind w:right="1699"/>
        <w:jc w:val="both"/>
        <w:rPr>
          <w:szCs w:val="28"/>
          <w:lang w:val="fr-FR"/>
        </w:rPr>
      </w:pPr>
      <w:bookmarkStart w:id="0" w:name="_Hlk178084118"/>
      <w:r w:rsidRPr="00181D72">
        <w:rPr>
          <w:szCs w:val="28"/>
          <w:lang w:val="fr-FR"/>
        </w:rPr>
        <w:t xml:space="preserve">Plus de capacité avec la nouvelle herse étrille </w:t>
      </w:r>
      <w:proofErr w:type="spellStart"/>
      <w:r w:rsidRPr="00181D72">
        <w:rPr>
          <w:szCs w:val="28"/>
          <w:lang w:val="fr-FR"/>
        </w:rPr>
        <w:t>Thulit</w:t>
      </w:r>
      <w:proofErr w:type="spellEnd"/>
      <w:r w:rsidRPr="00181D72">
        <w:rPr>
          <w:szCs w:val="28"/>
          <w:lang w:val="fr-FR"/>
        </w:rPr>
        <w:t xml:space="preserve"> de LEMKEN </w:t>
      </w:r>
    </w:p>
    <w:p w14:paraId="3CD524AD" w14:textId="77777777" w:rsidR="00181D72" w:rsidRPr="00181D72" w:rsidRDefault="00181D72" w:rsidP="00181D72">
      <w:pPr>
        <w:rPr>
          <w:b/>
          <w:szCs w:val="22"/>
          <w:lang w:val="fr-FR"/>
        </w:rPr>
      </w:pPr>
      <w:r w:rsidRPr="00181D72">
        <w:rPr>
          <w:b/>
          <w:szCs w:val="22"/>
          <w:lang w:val="fr-FR"/>
        </w:rPr>
        <w:t xml:space="preserve">Jusqu’à 12,20 m de largeur de travail </w:t>
      </w:r>
    </w:p>
    <w:p w14:paraId="60B94853" w14:textId="77777777" w:rsidR="00181D72" w:rsidRPr="00181D72" w:rsidRDefault="00181D72" w:rsidP="00150003">
      <w:pPr>
        <w:pStyle w:val="Titel"/>
        <w:spacing w:after="240" w:line="360" w:lineRule="auto"/>
        <w:ind w:right="1699"/>
        <w:jc w:val="both"/>
        <w:rPr>
          <w:b w:val="0"/>
          <w:sz w:val="22"/>
          <w:szCs w:val="22"/>
          <w:lang w:val="fr-FR"/>
        </w:rPr>
      </w:pPr>
    </w:p>
    <w:p w14:paraId="3EB32F8F" w14:textId="77777777" w:rsidR="00181D72" w:rsidRPr="00181D72" w:rsidRDefault="00181D72" w:rsidP="00181D72">
      <w:pPr>
        <w:pStyle w:val="Titel"/>
        <w:spacing w:after="240" w:line="360" w:lineRule="auto"/>
        <w:ind w:right="1699"/>
        <w:jc w:val="both"/>
        <w:rPr>
          <w:b w:val="0"/>
          <w:sz w:val="22"/>
          <w:szCs w:val="22"/>
          <w:lang w:val="fr-FR"/>
        </w:rPr>
      </w:pPr>
      <w:r w:rsidRPr="00181D72">
        <w:rPr>
          <w:b w:val="0"/>
          <w:sz w:val="22"/>
          <w:szCs w:val="22"/>
          <w:lang w:val="fr-FR"/>
        </w:rPr>
        <w:t xml:space="preserve">La </w:t>
      </w:r>
      <w:proofErr w:type="spellStart"/>
      <w:r w:rsidRPr="00181D72">
        <w:rPr>
          <w:b w:val="0"/>
          <w:sz w:val="22"/>
          <w:szCs w:val="22"/>
          <w:lang w:val="fr-FR"/>
        </w:rPr>
        <w:t>Thulit</w:t>
      </w:r>
      <w:proofErr w:type="spellEnd"/>
      <w:r w:rsidRPr="00181D72">
        <w:rPr>
          <w:b w:val="0"/>
          <w:sz w:val="22"/>
          <w:szCs w:val="22"/>
          <w:lang w:val="fr-FR"/>
        </w:rPr>
        <w:t xml:space="preserve"> MF/1200 est la première herse étrille de LEMKEN offrant une largeur de travail de plus de 12 mètres. Ce nouveau modèle reprend les caractéristiques innovantes de la série </w:t>
      </w:r>
      <w:proofErr w:type="spellStart"/>
      <w:r w:rsidRPr="00181D72">
        <w:rPr>
          <w:b w:val="0"/>
          <w:sz w:val="22"/>
          <w:szCs w:val="22"/>
          <w:lang w:val="fr-FR"/>
        </w:rPr>
        <w:t>Thulit</w:t>
      </w:r>
      <w:proofErr w:type="spellEnd"/>
      <w:r w:rsidRPr="00181D72">
        <w:rPr>
          <w:b w:val="0"/>
          <w:sz w:val="22"/>
          <w:szCs w:val="22"/>
          <w:lang w:val="fr-FR"/>
        </w:rPr>
        <w:t xml:space="preserve"> MF lancée l’année dernière. Son concept à quatre poutres et huit rangées de dents, disposant également d’une pression réglable hydrauliquement, est unique sur le marché. La pression des dents peut être réglée en continu de 100 à 5 000 g sur toute la largeur pendant le travail, et reste constante quel que soit le réglage – pour un résultat optimal et fiable.</w:t>
      </w:r>
    </w:p>
    <w:p w14:paraId="7B344D73" w14:textId="00135164" w:rsidR="00181D72" w:rsidRPr="00181D72" w:rsidRDefault="00181D72" w:rsidP="00181D72">
      <w:pPr>
        <w:pStyle w:val="Titel"/>
        <w:spacing w:after="240" w:line="360" w:lineRule="auto"/>
        <w:ind w:right="1699"/>
        <w:jc w:val="both"/>
        <w:rPr>
          <w:b w:val="0"/>
          <w:sz w:val="22"/>
          <w:szCs w:val="22"/>
          <w:lang w:val="fr-FR"/>
        </w:rPr>
      </w:pPr>
      <w:bookmarkStart w:id="1" w:name="_Hlk178230331"/>
      <w:r w:rsidRPr="00181D72">
        <w:rPr>
          <w:b w:val="0"/>
          <w:sz w:val="22"/>
          <w:szCs w:val="22"/>
          <w:lang w:val="fr-FR"/>
        </w:rPr>
        <w:t xml:space="preserve">La nouvelle </w:t>
      </w:r>
      <w:proofErr w:type="spellStart"/>
      <w:r w:rsidRPr="00181D72">
        <w:rPr>
          <w:b w:val="0"/>
          <w:sz w:val="22"/>
          <w:szCs w:val="22"/>
          <w:lang w:val="fr-FR"/>
        </w:rPr>
        <w:t>Thulit</w:t>
      </w:r>
      <w:proofErr w:type="spellEnd"/>
      <w:r w:rsidRPr="00181D72">
        <w:rPr>
          <w:b w:val="0"/>
          <w:sz w:val="22"/>
          <w:szCs w:val="22"/>
          <w:lang w:val="fr-FR"/>
        </w:rPr>
        <w:t xml:space="preserve"> MF/1200 est composée de cinq modules. Vous profitez ainsi de nombreuses possibilités de rabattement en fonction de vos travaux. Pour travailler avec une largeur de travail réduite – par exemple afin d’éviter les obstacles ou les chevauchements – la herse étrille peut être repliée sur quatre ou trois modules de travail. Pour une plus grande garde au sol en tournière, LEMKEN propose en option la configuration en V. Dans cette position, les sections rabattables extérieures sont légèrement inclinées vers le haut afin que les outils ne touchent jamais le sol involontairement. Pour des trajets sur route confortables et sûrs, la herse peut être repliée des deux côtés à 3,3 m de hauteur. Toutes les variantes sont équipées du verrouillage de transport automatique ; vous n’avez plus besoin d’intervenir manuellement sur l’outil</w:t>
      </w:r>
      <w:r w:rsidR="003910D0">
        <w:rPr>
          <w:b w:val="0"/>
          <w:sz w:val="22"/>
          <w:szCs w:val="22"/>
          <w:lang w:val="fr-FR"/>
        </w:rPr>
        <w:t>.</w:t>
      </w:r>
    </w:p>
    <w:p w14:paraId="208C2014" w14:textId="77777777" w:rsidR="00181D72" w:rsidRPr="00181D72" w:rsidRDefault="00181D72" w:rsidP="00181D72">
      <w:pPr>
        <w:pStyle w:val="Titel"/>
        <w:spacing w:after="240" w:line="360" w:lineRule="auto"/>
        <w:ind w:right="1699"/>
        <w:jc w:val="both"/>
        <w:rPr>
          <w:b w:val="0"/>
          <w:sz w:val="22"/>
          <w:szCs w:val="22"/>
          <w:lang w:val="fr-FR"/>
        </w:rPr>
      </w:pPr>
      <w:bookmarkStart w:id="2" w:name="_Hlk178230362"/>
      <w:bookmarkEnd w:id="1"/>
      <w:r w:rsidRPr="00181D72">
        <w:rPr>
          <w:b w:val="0"/>
          <w:sz w:val="22"/>
          <w:szCs w:val="22"/>
          <w:lang w:val="fr-FR"/>
        </w:rPr>
        <w:t xml:space="preserve">LEMKEN a équipé ses châssis de profilés de poutre résistants à la torsion qui garantissent à la fois stabilité et légèreté. Le concept à six roues porteuses avant, réparties sur toute la largeur de travail, assure un fonctionnement particulièrement fluide à la machine, pour un guidage optimal des dents jusqu’au sol. La </w:t>
      </w:r>
      <w:proofErr w:type="spellStart"/>
      <w:r w:rsidRPr="00181D72">
        <w:rPr>
          <w:b w:val="0"/>
          <w:sz w:val="22"/>
          <w:szCs w:val="22"/>
          <w:lang w:val="fr-FR"/>
        </w:rPr>
        <w:t>Thulit</w:t>
      </w:r>
      <w:proofErr w:type="spellEnd"/>
      <w:r w:rsidRPr="00181D72">
        <w:rPr>
          <w:b w:val="0"/>
          <w:sz w:val="22"/>
          <w:szCs w:val="22"/>
          <w:lang w:val="fr-FR"/>
        </w:rPr>
        <w:t xml:space="preserve"> MF/1200 peut être utilisée soit rigide, soit avec l’adaptation aux contours du terrain</w:t>
      </w:r>
      <w:bookmarkEnd w:id="2"/>
      <w:r w:rsidRPr="00181D72">
        <w:rPr>
          <w:b w:val="0"/>
          <w:sz w:val="22"/>
          <w:szCs w:val="22"/>
          <w:lang w:val="fr-FR"/>
        </w:rPr>
        <w:t xml:space="preserve">. </w:t>
      </w:r>
    </w:p>
    <w:p w14:paraId="3AB756F0" w14:textId="77777777" w:rsidR="00181D72" w:rsidRPr="00181D72" w:rsidRDefault="00181D72" w:rsidP="00181D72">
      <w:pPr>
        <w:pStyle w:val="Titel"/>
        <w:spacing w:after="240" w:line="360" w:lineRule="auto"/>
        <w:ind w:right="1699"/>
        <w:jc w:val="both"/>
        <w:rPr>
          <w:b w:val="0"/>
          <w:sz w:val="22"/>
          <w:szCs w:val="22"/>
          <w:lang w:val="fr-FR"/>
        </w:rPr>
      </w:pPr>
      <w:r w:rsidRPr="00181D72">
        <w:rPr>
          <w:b w:val="0"/>
          <w:sz w:val="22"/>
          <w:szCs w:val="22"/>
          <w:lang w:val="fr-FR"/>
        </w:rPr>
        <w:lastRenderedPageBreak/>
        <w:t xml:space="preserve">Avec un cadre rigide, il est également possible de se passer des roues porteuses en option derrière les parties latérales. Si les différents modules de travail doivent s’adapter à la perfection à l’horizon du sol, la </w:t>
      </w:r>
      <w:proofErr w:type="spellStart"/>
      <w:r w:rsidRPr="00181D72">
        <w:rPr>
          <w:b w:val="0"/>
          <w:sz w:val="22"/>
          <w:szCs w:val="22"/>
          <w:lang w:val="fr-FR"/>
        </w:rPr>
        <w:t>Thulit</w:t>
      </w:r>
      <w:proofErr w:type="spellEnd"/>
      <w:r w:rsidRPr="00181D72">
        <w:rPr>
          <w:b w:val="0"/>
          <w:sz w:val="22"/>
          <w:szCs w:val="22"/>
          <w:lang w:val="fr-FR"/>
        </w:rPr>
        <w:t xml:space="preserve"> peut également être équipée de roues porteuses supplémentaires à l’arrière. Vous bénéficiez ainsi de la meilleure flexibilité et de résultats parfaits, même sur vos parcelles vallonnées. Les étrilles arrière sur les roues porteuses offrent une large gamme de réglages, qui assurent un ameublissement soigneux de la terre après le passage de la machine, et accélèrent le séchage des adventices arrachées. </w:t>
      </w:r>
    </w:p>
    <w:p w14:paraId="75E64019" w14:textId="4E3F4908" w:rsidR="001A667B" w:rsidRPr="00181D72" w:rsidRDefault="00181D72" w:rsidP="00181D72">
      <w:pPr>
        <w:pStyle w:val="Titel"/>
        <w:spacing w:after="240" w:line="360" w:lineRule="auto"/>
        <w:ind w:right="1699"/>
        <w:jc w:val="both"/>
        <w:rPr>
          <w:b w:val="0"/>
          <w:sz w:val="22"/>
          <w:szCs w:val="22"/>
          <w:lang w:val="fr-FR"/>
        </w:rPr>
      </w:pPr>
      <w:r w:rsidRPr="00181D72">
        <w:rPr>
          <w:b w:val="0"/>
          <w:sz w:val="22"/>
          <w:szCs w:val="22"/>
          <w:lang w:val="fr-FR"/>
        </w:rPr>
        <w:t xml:space="preserve">Quelques exemplaires de la herse étrille </w:t>
      </w:r>
      <w:proofErr w:type="spellStart"/>
      <w:r w:rsidRPr="00181D72">
        <w:rPr>
          <w:b w:val="0"/>
          <w:sz w:val="22"/>
          <w:szCs w:val="22"/>
          <w:lang w:val="fr-FR"/>
        </w:rPr>
        <w:t>Thulit</w:t>
      </w:r>
      <w:proofErr w:type="spellEnd"/>
      <w:r w:rsidRPr="00181D72">
        <w:rPr>
          <w:b w:val="0"/>
          <w:sz w:val="22"/>
          <w:szCs w:val="22"/>
          <w:lang w:val="fr-FR"/>
        </w:rPr>
        <w:t xml:space="preserve"> MF/1200 sont déjà disponibles; la production en série débutera à partir de mars 2025</w:t>
      </w:r>
      <w:r w:rsidR="00F41B8E" w:rsidRPr="00181D72">
        <w:rPr>
          <w:b w:val="0"/>
          <w:sz w:val="22"/>
          <w:szCs w:val="22"/>
          <w:lang w:val="fr-FR"/>
        </w:rPr>
        <w:t>.</w:t>
      </w:r>
    </w:p>
    <w:bookmarkEnd w:id="0"/>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4BFD48C1" w:rsidR="00C63EC9" w:rsidRPr="0031419E" w:rsidRDefault="009E1BAC" w:rsidP="00021DAD">
      <w:pPr>
        <w:pStyle w:val="Textkrper2"/>
        <w:tabs>
          <w:tab w:val="right" w:pos="7513"/>
        </w:tabs>
        <w:spacing w:line="240" w:lineRule="auto"/>
        <w:ind w:right="1699"/>
        <w:rPr>
          <w:rFonts w:cs="Arial"/>
          <w:sz w:val="20"/>
          <w:szCs w:val="20"/>
          <w:lang w:val="fr-FR"/>
        </w:rPr>
      </w:pPr>
      <w:bookmarkStart w:id="3"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3"/>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025E3AF7" w14:textId="77777777" w:rsidR="00150003" w:rsidRPr="00150003" w:rsidRDefault="00150003" w:rsidP="00150003">
      <w:pPr>
        <w:pStyle w:val="Textkrper2"/>
        <w:tabs>
          <w:tab w:val="left" w:pos="7020"/>
          <w:tab w:val="left" w:pos="7200"/>
        </w:tabs>
        <w:spacing w:line="240" w:lineRule="auto"/>
        <w:ind w:right="1699"/>
        <w:outlineLvl w:val="0"/>
        <w:rPr>
          <w:sz w:val="20"/>
          <w:szCs w:val="20"/>
          <w:lang w:val="fr-FR"/>
        </w:rPr>
      </w:pPr>
      <w:r w:rsidRPr="00150003">
        <w:rPr>
          <w:sz w:val="20"/>
          <w:szCs w:val="20"/>
          <w:lang w:val="fr-FR"/>
        </w:rPr>
        <w:t>Katrin Fischer</w:t>
      </w:r>
    </w:p>
    <w:p w14:paraId="7408C455" w14:textId="77777777" w:rsidR="00150003" w:rsidRPr="00150003" w:rsidRDefault="00150003" w:rsidP="00150003">
      <w:pPr>
        <w:pStyle w:val="Textkrper2"/>
        <w:tabs>
          <w:tab w:val="left" w:pos="720"/>
          <w:tab w:val="left" w:pos="7200"/>
        </w:tabs>
        <w:spacing w:line="240" w:lineRule="auto"/>
        <w:ind w:right="1699"/>
        <w:rPr>
          <w:sz w:val="20"/>
          <w:szCs w:val="20"/>
          <w:lang w:val="fr-FR"/>
        </w:rPr>
      </w:pPr>
      <w:r w:rsidRPr="00150003">
        <w:rPr>
          <w:sz w:val="20"/>
          <w:szCs w:val="20"/>
          <w:lang w:val="fr-FR"/>
        </w:rPr>
        <w:t>Phone:</w:t>
      </w:r>
      <w:r w:rsidRPr="00150003">
        <w:rPr>
          <w:sz w:val="20"/>
          <w:szCs w:val="20"/>
          <w:lang w:val="fr-FR"/>
        </w:rPr>
        <w:tab/>
        <w:t>+49 2802 81 - 8240</w:t>
      </w:r>
    </w:p>
    <w:p w14:paraId="0F60F056" w14:textId="77777777" w:rsidR="00150003" w:rsidRPr="00E44DAF" w:rsidRDefault="00150003" w:rsidP="0015000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14F0DC9A" w14:textId="77777777" w:rsidR="00150003" w:rsidRPr="00500E29" w:rsidRDefault="00150003" w:rsidP="00150003">
      <w:pPr>
        <w:pStyle w:val="Textkrper2"/>
        <w:tabs>
          <w:tab w:val="left" w:pos="720"/>
          <w:tab w:val="left" w:pos="7200"/>
        </w:tabs>
        <w:spacing w:line="240" w:lineRule="auto"/>
        <w:ind w:right="1699"/>
        <w:rPr>
          <w:sz w:val="20"/>
          <w:szCs w:val="20"/>
          <w:lang w:val="fr-FR"/>
        </w:rPr>
      </w:pPr>
      <w:r w:rsidRPr="00500E29">
        <w:rPr>
          <w:sz w:val="20"/>
          <w:szCs w:val="20"/>
          <w:lang w:val="fr-FR"/>
        </w:rPr>
        <w:t>www.lemken.com</w:t>
      </w:r>
    </w:p>
    <w:p w14:paraId="3379147F" w14:textId="77777777" w:rsidR="00C63EC9" w:rsidRPr="00500E29"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500E29" w:rsidRDefault="000006C4" w:rsidP="000006C4">
      <w:pPr>
        <w:pStyle w:val="Textkrper2"/>
        <w:tabs>
          <w:tab w:val="left" w:pos="720"/>
          <w:tab w:val="left" w:pos="7200"/>
        </w:tabs>
        <w:ind w:right="1848"/>
        <w:rPr>
          <w:sz w:val="20"/>
          <w:szCs w:val="20"/>
          <w:lang w:val="fr-FR"/>
        </w:rPr>
      </w:pPr>
    </w:p>
    <w:p w14:paraId="66E5A8D3" w14:textId="77777777" w:rsidR="00000635" w:rsidRPr="00500E29" w:rsidRDefault="00000635">
      <w:pPr>
        <w:rPr>
          <w:sz w:val="20"/>
          <w:szCs w:val="20"/>
          <w:lang w:val="fr-FR"/>
        </w:rPr>
      </w:pPr>
    </w:p>
    <w:p w14:paraId="12F17D70" w14:textId="77777777" w:rsidR="00181D72" w:rsidRDefault="00181D72">
      <w:pPr>
        <w:rPr>
          <w:sz w:val="20"/>
          <w:szCs w:val="20"/>
          <w:lang w:val="fr-FR"/>
        </w:rPr>
      </w:pPr>
      <w:r>
        <w:rPr>
          <w:sz w:val="20"/>
          <w:szCs w:val="20"/>
          <w:lang w:val="fr-FR"/>
        </w:rPr>
        <w:br w:type="page"/>
      </w:r>
    </w:p>
    <w:p w14:paraId="138A8C2F" w14:textId="70449ABF" w:rsidR="00701894" w:rsidRPr="00181D72" w:rsidRDefault="00830288" w:rsidP="00021DAD">
      <w:pPr>
        <w:pStyle w:val="Textkrper2"/>
        <w:tabs>
          <w:tab w:val="left" w:pos="993"/>
        </w:tabs>
        <w:ind w:right="1699"/>
        <w:rPr>
          <w:sz w:val="20"/>
          <w:szCs w:val="20"/>
          <w:lang w:val="fr-FR"/>
        </w:rPr>
      </w:pPr>
      <w:r w:rsidRPr="00181D72">
        <w:rPr>
          <w:sz w:val="20"/>
          <w:szCs w:val="20"/>
          <w:lang w:val="fr-FR"/>
        </w:rPr>
        <w:lastRenderedPageBreak/>
        <w:t xml:space="preserve">Image </w:t>
      </w:r>
      <w:r w:rsidR="0031419E" w:rsidRPr="00181D72">
        <w:rPr>
          <w:sz w:val="20"/>
          <w:szCs w:val="20"/>
          <w:lang w:val="fr-FR"/>
        </w:rPr>
        <w:t xml:space="preserve">1 : </w:t>
      </w:r>
      <w:bookmarkStart w:id="4" w:name="_Hlk171922648"/>
      <w:r w:rsidR="00181D72" w:rsidRPr="00181D72">
        <w:rPr>
          <w:sz w:val="20"/>
          <w:szCs w:val="20"/>
          <w:lang w:val="fr-FR"/>
        </w:rPr>
        <w:t xml:space="preserve">Grâce à sa largeur de travail plus généreuse, la </w:t>
      </w:r>
      <w:proofErr w:type="spellStart"/>
      <w:r w:rsidR="00181D72" w:rsidRPr="00181D72">
        <w:rPr>
          <w:sz w:val="20"/>
          <w:szCs w:val="20"/>
          <w:lang w:val="fr-FR"/>
        </w:rPr>
        <w:t>Thulit</w:t>
      </w:r>
      <w:proofErr w:type="spellEnd"/>
      <w:r w:rsidR="00181D72" w:rsidRPr="00181D72">
        <w:rPr>
          <w:sz w:val="20"/>
          <w:szCs w:val="20"/>
          <w:lang w:val="fr-FR"/>
        </w:rPr>
        <w:t xml:space="preserve"> de LEMKEN offre encore plus de performance</w:t>
      </w:r>
      <w:r w:rsidR="00067680" w:rsidRPr="00181D72">
        <w:rPr>
          <w:sz w:val="20"/>
          <w:szCs w:val="20"/>
          <w:lang w:val="fr-FR"/>
        </w:rPr>
        <w:t>.</w:t>
      </w:r>
      <w:bookmarkEnd w:id="4"/>
    </w:p>
    <w:p w14:paraId="18026AC1" w14:textId="7CFF04ED" w:rsidR="00150003" w:rsidRDefault="00181D72" w:rsidP="00021DAD">
      <w:pPr>
        <w:pStyle w:val="Textkrper2"/>
        <w:tabs>
          <w:tab w:val="left" w:pos="993"/>
        </w:tabs>
        <w:ind w:right="1699"/>
        <w:rPr>
          <w:sz w:val="20"/>
          <w:szCs w:val="20"/>
          <w:lang w:val="fr-FR"/>
        </w:rPr>
      </w:pPr>
      <w:r>
        <w:rPr>
          <w:noProof/>
          <w:sz w:val="20"/>
          <w:szCs w:val="20"/>
          <w:lang w:val="fr-FR"/>
        </w:rPr>
        <w:drawing>
          <wp:inline distT="0" distB="0" distL="0" distR="0" wp14:anchorId="5E6D00FD" wp14:editId="0C8F1C1A">
            <wp:extent cx="3600000" cy="2695832"/>
            <wp:effectExtent l="0" t="0" r="635" b="9525"/>
            <wp:docPr id="1015282360" name="Grafik 1" descr="Ein Bild, das Gras, draußen,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82360" name="Grafik 1" descr="Ein Bild, das Gras, draußen, Traktor, Farm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695832"/>
                    </a:xfrm>
                    <a:prstGeom prst="rect">
                      <a:avLst/>
                    </a:prstGeom>
                  </pic:spPr>
                </pic:pic>
              </a:graphicData>
            </a:graphic>
          </wp:inline>
        </w:drawing>
      </w:r>
    </w:p>
    <w:p w14:paraId="165854BB" w14:textId="77777777" w:rsidR="00181D72" w:rsidRPr="00181D72" w:rsidRDefault="00181D72" w:rsidP="00021DAD">
      <w:pPr>
        <w:pStyle w:val="Textkrper2"/>
        <w:tabs>
          <w:tab w:val="left" w:pos="993"/>
        </w:tabs>
        <w:ind w:right="1699"/>
        <w:rPr>
          <w:sz w:val="20"/>
          <w:szCs w:val="20"/>
          <w:lang w:val="fr-FR"/>
        </w:rPr>
      </w:pPr>
    </w:p>
    <w:p w14:paraId="1DD6C788" w14:textId="03012ADB" w:rsidR="00150003" w:rsidRPr="00181D72" w:rsidRDefault="00150003" w:rsidP="00150003">
      <w:pPr>
        <w:pStyle w:val="Textkrper2"/>
        <w:tabs>
          <w:tab w:val="left" w:pos="993"/>
        </w:tabs>
        <w:ind w:right="1699"/>
        <w:rPr>
          <w:sz w:val="20"/>
          <w:szCs w:val="20"/>
          <w:lang w:val="fr-FR"/>
        </w:rPr>
      </w:pPr>
      <w:bookmarkStart w:id="5" w:name="_Hlk171922657"/>
      <w:r w:rsidRPr="00181D72">
        <w:rPr>
          <w:sz w:val="20"/>
          <w:szCs w:val="20"/>
          <w:lang w:val="fr-FR"/>
        </w:rPr>
        <w:t xml:space="preserve">Image 2 : </w:t>
      </w:r>
      <w:r w:rsidR="00181D72" w:rsidRPr="00181D72">
        <w:rPr>
          <w:sz w:val="20"/>
          <w:szCs w:val="20"/>
          <w:lang w:val="fr-FR"/>
        </w:rPr>
        <w:t xml:space="preserve">La </w:t>
      </w:r>
      <w:proofErr w:type="spellStart"/>
      <w:r w:rsidR="00181D72" w:rsidRPr="00181D72">
        <w:rPr>
          <w:sz w:val="20"/>
          <w:szCs w:val="20"/>
          <w:lang w:val="fr-FR"/>
        </w:rPr>
        <w:t>Thulit</w:t>
      </w:r>
      <w:proofErr w:type="spellEnd"/>
      <w:r w:rsidR="00181D72" w:rsidRPr="00181D72">
        <w:rPr>
          <w:sz w:val="20"/>
          <w:szCs w:val="20"/>
          <w:lang w:val="fr-FR"/>
        </w:rPr>
        <w:t xml:space="preserve"> de LEMKEN garantit une pression de dents uniforme sur toute la surface de travail</w:t>
      </w:r>
      <w:r w:rsidRPr="00181D72">
        <w:rPr>
          <w:sz w:val="20"/>
          <w:szCs w:val="20"/>
          <w:lang w:val="fr-FR"/>
        </w:rPr>
        <w:t>.</w:t>
      </w:r>
    </w:p>
    <w:bookmarkEnd w:id="5"/>
    <w:p w14:paraId="0A1ACFCE" w14:textId="19EA876E" w:rsidR="00150003" w:rsidRDefault="00181D72" w:rsidP="00150003">
      <w:pPr>
        <w:pStyle w:val="Textkrper2"/>
        <w:tabs>
          <w:tab w:val="left" w:pos="993"/>
        </w:tabs>
        <w:ind w:right="1699"/>
        <w:rPr>
          <w:sz w:val="20"/>
          <w:szCs w:val="20"/>
          <w:lang w:val="fr-FR"/>
        </w:rPr>
      </w:pPr>
      <w:r>
        <w:rPr>
          <w:noProof/>
          <w:sz w:val="20"/>
          <w:szCs w:val="20"/>
          <w:lang w:val="fr-FR"/>
        </w:rPr>
        <w:drawing>
          <wp:inline distT="0" distB="0" distL="0" distR="0" wp14:anchorId="555A4E84" wp14:editId="048309B4">
            <wp:extent cx="3600000" cy="2698214"/>
            <wp:effectExtent l="0" t="0" r="635" b="6985"/>
            <wp:docPr id="1627487108" name="Grafik 2" descr="Ein Bild, das draußen, Gras, Landwirtschaftstechnik,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87108" name="Grafik 2" descr="Ein Bild, das draußen, Gras, Landwirtschaftstechnik, Himmel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698214"/>
                    </a:xfrm>
                    <a:prstGeom prst="rect">
                      <a:avLst/>
                    </a:prstGeom>
                  </pic:spPr>
                </pic:pic>
              </a:graphicData>
            </a:graphic>
          </wp:inline>
        </w:drawing>
      </w:r>
    </w:p>
    <w:p w14:paraId="5846219E" w14:textId="77777777" w:rsidR="00181D72" w:rsidRPr="00181D72" w:rsidRDefault="00181D72" w:rsidP="00150003">
      <w:pPr>
        <w:pStyle w:val="Textkrper2"/>
        <w:tabs>
          <w:tab w:val="left" w:pos="993"/>
        </w:tabs>
        <w:ind w:right="1699"/>
        <w:rPr>
          <w:sz w:val="20"/>
          <w:szCs w:val="20"/>
          <w:lang w:val="fr-FR"/>
        </w:rPr>
      </w:pPr>
    </w:p>
    <w:p w14:paraId="40ADD296" w14:textId="77777777" w:rsidR="00181D72" w:rsidRDefault="00181D72">
      <w:pPr>
        <w:rPr>
          <w:sz w:val="20"/>
          <w:szCs w:val="20"/>
          <w:lang w:val="fr-FR"/>
        </w:rPr>
      </w:pPr>
      <w:bookmarkStart w:id="6" w:name="_Hlk171922665"/>
      <w:r>
        <w:rPr>
          <w:sz w:val="20"/>
          <w:szCs w:val="20"/>
          <w:lang w:val="fr-FR"/>
        </w:rPr>
        <w:br w:type="page"/>
      </w:r>
    </w:p>
    <w:p w14:paraId="4EDDB285" w14:textId="5565E277" w:rsidR="00150003" w:rsidRPr="00181D72" w:rsidRDefault="00150003" w:rsidP="00926846">
      <w:pPr>
        <w:pStyle w:val="Textkrper2"/>
        <w:tabs>
          <w:tab w:val="left" w:pos="993"/>
        </w:tabs>
        <w:ind w:right="1699"/>
        <w:rPr>
          <w:rFonts w:ascii="Calibri" w:hAnsi="Calibri" w:cs="Calibri"/>
          <w:szCs w:val="22"/>
          <w:lang w:val="fr-FR"/>
        </w:rPr>
      </w:pPr>
      <w:r w:rsidRPr="00181D72">
        <w:rPr>
          <w:sz w:val="20"/>
          <w:szCs w:val="20"/>
          <w:lang w:val="fr-FR"/>
        </w:rPr>
        <w:lastRenderedPageBreak/>
        <w:t xml:space="preserve">Image 3 : </w:t>
      </w:r>
      <w:r w:rsidR="00181D72" w:rsidRPr="00181D72">
        <w:rPr>
          <w:sz w:val="20"/>
          <w:szCs w:val="20"/>
          <w:lang w:val="fr-FR"/>
        </w:rPr>
        <w:t xml:space="preserve">Pour un transport routier en toute sécurité, outre le rabattement en cinq sections, les dents de la </w:t>
      </w:r>
      <w:proofErr w:type="spellStart"/>
      <w:r w:rsidR="00181D72" w:rsidRPr="00181D72">
        <w:rPr>
          <w:sz w:val="20"/>
          <w:szCs w:val="20"/>
          <w:lang w:val="fr-FR"/>
        </w:rPr>
        <w:t>Thulit</w:t>
      </w:r>
      <w:proofErr w:type="spellEnd"/>
      <w:r w:rsidR="00181D72" w:rsidRPr="00181D72">
        <w:rPr>
          <w:sz w:val="20"/>
          <w:szCs w:val="20"/>
          <w:lang w:val="fr-FR"/>
        </w:rPr>
        <w:t xml:space="preserve"> de LEMKEN se replient automatiquement</w:t>
      </w:r>
      <w:r w:rsidR="00926846" w:rsidRPr="00181D72">
        <w:rPr>
          <w:sz w:val="20"/>
          <w:szCs w:val="20"/>
          <w:lang w:val="fr-FR"/>
        </w:rPr>
        <w:t>.</w:t>
      </w:r>
      <w:bookmarkEnd w:id="6"/>
    </w:p>
    <w:p w14:paraId="077085AC" w14:textId="129CFFB9" w:rsidR="00150003" w:rsidRPr="00181D72" w:rsidRDefault="00181D72" w:rsidP="00150003">
      <w:pPr>
        <w:pStyle w:val="Textkrper2"/>
        <w:tabs>
          <w:tab w:val="left" w:pos="993"/>
        </w:tabs>
        <w:ind w:right="1699"/>
        <w:rPr>
          <w:sz w:val="20"/>
          <w:szCs w:val="20"/>
          <w:lang w:val="fr-FR"/>
        </w:rPr>
      </w:pPr>
      <w:r>
        <w:rPr>
          <w:noProof/>
          <w:sz w:val="20"/>
          <w:szCs w:val="20"/>
          <w:lang w:val="fr-FR"/>
        </w:rPr>
        <w:drawing>
          <wp:inline distT="0" distB="0" distL="0" distR="0" wp14:anchorId="2C0B202B" wp14:editId="41DDE1CB">
            <wp:extent cx="3600000" cy="2696229"/>
            <wp:effectExtent l="0" t="0" r="635" b="8890"/>
            <wp:docPr id="1028262817" name="Grafik 3" descr="Ein Bild, das draußen, Gras, Rad,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262817" name="Grafik 3" descr="Ein Bild, das draußen, Gras, Rad, Fahrzeug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696229"/>
                    </a:xfrm>
                    <a:prstGeom prst="rect">
                      <a:avLst/>
                    </a:prstGeom>
                  </pic:spPr>
                </pic:pic>
              </a:graphicData>
            </a:graphic>
          </wp:inline>
        </w:drawing>
      </w:r>
    </w:p>
    <w:p w14:paraId="2B80DFEA" w14:textId="77777777" w:rsidR="00150003" w:rsidRPr="00181D72" w:rsidRDefault="00150003" w:rsidP="00021DAD">
      <w:pPr>
        <w:pStyle w:val="Textkrper2"/>
        <w:tabs>
          <w:tab w:val="left" w:pos="993"/>
        </w:tabs>
        <w:ind w:right="1699"/>
        <w:rPr>
          <w:sz w:val="20"/>
          <w:szCs w:val="20"/>
          <w:lang w:val="fr-FR"/>
        </w:rPr>
      </w:pPr>
    </w:p>
    <w:sectPr w:rsidR="00150003" w:rsidRPr="00181D72"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61E58711" w:rsidR="00E83CBB" w:rsidRPr="002A1131" w:rsidRDefault="00E83CBB" w:rsidP="00E83CBB">
    <w:pPr>
      <w:pStyle w:val="Kopfzeile"/>
      <w:jc w:val="right"/>
      <w:rPr>
        <w:lang w:val="fr-FR"/>
      </w:rPr>
    </w:pPr>
    <w:r w:rsidRPr="002A1131">
      <w:rPr>
        <w:lang w:val="fr-FR"/>
      </w:rPr>
      <w:t xml:space="preserve">Alpen, </w:t>
    </w:r>
    <w:r w:rsidR="00926846">
      <w:rPr>
        <w:lang w:val="fr-FR"/>
      </w:rPr>
      <w:t>Octobre</w:t>
    </w:r>
    <w:r w:rsidR="003F0472">
      <w:rPr>
        <w:lang w:val="fr-FR"/>
      </w:rPr>
      <w:t xml:space="preserve"> </w:t>
    </w:r>
    <w:r w:rsidR="003022D6">
      <w:rPr>
        <w:lang w:val="fr-FR"/>
      </w:rPr>
      <w:t>20</w:t>
    </w:r>
    <w:r w:rsidR="007C6351">
      <w:rPr>
        <w:lang w:val="fr-FR"/>
      </w:rPr>
      <w:t>2</w:t>
    </w:r>
    <w:r w:rsidR="006A451A">
      <w:rPr>
        <w:lang w:val="fr-FR"/>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67680"/>
    <w:rsid w:val="00077B84"/>
    <w:rsid w:val="00091FD8"/>
    <w:rsid w:val="00095C3C"/>
    <w:rsid w:val="000D1D67"/>
    <w:rsid w:val="000D36F4"/>
    <w:rsid w:val="000F0DBF"/>
    <w:rsid w:val="000F7823"/>
    <w:rsid w:val="001162C6"/>
    <w:rsid w:val="001206DC"/>
    <w:rsid w:val="001245C8"/>
    <w:rsid w:val="00135436"/>
    <w:rsid w:val="00150003"/>
    <w:rsid w:val="00150F3E"/>
    <w:rsid w:val="00156D6F"/>
    <w:rsid w:val="0015756F"/>
    <w:rsid w:val="00157A36"/>
    <w:rsid w:val="00174FFA"/>
    <w:rsid w:val="0017647D"/>
    <w:rsid w:val="00181D72"/>
    <w:rsid w:val="00192E77"/>
    <w:rsid w:val="00195CA7"/>
    <w:rsid w:val="001A448C"/>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0D0"/>
    <w:rsid w:val="00391E7B"/>
    <w:rsid w:val="003B0DB8"/>
    <w:rsid w:val="003B0EC1"/>
    <w:rsid w:val="003B57EC"/>
    <w:rsid w:val="003D0269"/>
    <w:rsid w:val="003D234D"/>
    <w:rsid w:val="003D56E2"/>
    <w:rsid w:val="003F0472"/>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00E29"/>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5E4717"/>
    <w:rsid w:val="00605437"/>
    <w:rsid w:val="00614296"/>
    <w:rsid w:val="00643690"/>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123B"/>
    <w:rsid w:val="00776D69"/>
    <w:rsid w:val="007773E3"/>
    <w:rsid w:val="007816E6"/>
    <w:rsid w:val="00782628"/>
    <w:rsid w:val="00785157"/>
    <w:rsid w:val="007C6351"/>
    <w:rsid w:val="007D13C5"/>
    <w:rsid w:val="007D33AA"/>
    <w:rsid w:val="007E06E2"/>
    <w:rsid w:val="007E28F5"/>
    <w:rsid w:val="007E5969"/>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26846"/>
    <w:rsid w:val="009553A7"/>
    <w:rsid w:val="0096335D"/>
    <w:rsid w:val="00973EDE"/>
    <w:rsid w:val="009838F0"/>
    <w:rsid w:val="009864C1"/>
    <w:rsid w:val="009A5C7B"/>
    <w:rsid w:val="009A61F5"/>
    <w:rsid w:val="009B1351"/>
    <w:rsid w:val="009B1913"/>
    <w:rsid w:val="009E1BAC"/>
    <w:rsid w:val="00A035AC"/>
    <w:rsid w:val="00A2303A"/>
    <w:rsid w:val="00A343C7"/>
    <w:rsid w:val="00A46F69"/>
    <w:rsid w:val="00A63C0E"/>
    <w:rsid w:val="00A81C28"/>
    <w:rsid w:val="00A82D37"/>
    <w:rsid w:val="00A951B8"/>
    <w:rsid w:val="00AA0455"/>
    <w:rsid w:val="00AA09C4"/>
    <w:rsid w:val="00AA7F76"/>
    <w:rsid w:val="00AD55B4"/>
    <w:rsid w:val="00AD651E"/>
    <w:rsid w:val="00AF1E45"/>
    <w:rsid w:val="00AF2660"/>
    <w:rsid w:val="00B02A6F"/>
    <w:rsid w:val="00B15D31"/>
    <w:rsid w:val="00B30494"/>
    <w:rsid w:val="00B331CC"/>
    <w:rsid w:val="00B343BE"/>
    <w:rsid w:val="00B3635E"/>
    <w:rsid w:val="00B55D94"/>
    <w:rsid w:val="00B61734"/>
    <w:rsid w:val="00B66D91"/>
    <w:rsid w:val="00B8527B"/>
    <w:rsid w:val="00BA0D06"/>
    <w:rsid w:val="00BA3F74"/>
    <w:rsid w:val="00BB122E"/>
    <w:rsid w:val="00BF5878"/>
    <w:rsid w:val="00C05D0B"/>
    <w:rsid w:val="00C114A2"/>
    <w:rsid w:val="00C20AD6"/>
    <w:rsid w:val="00C2427A"/>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E6EF5"/>
    <w:rsid w:val="00CF075E"/>
    <w:rsid w:val="00D25385"/>
    <w:rsid w:val="00D27B99"/>
    <w:rsid w:val="00D44EA0"/>
    <w:rsid w:val="00D45E29"/>
    <w:rsid w:val="00D54775"/>
    <w:rsid w:val="00D8023B"/>
    <w:rsid w:val="00DA1F4B"/>
    <w:rsid w:val="00DB6559"/>
    <w:rsid w:val="00DE702A"/>
    <w:rsid w:val="00DF2AFB"/>
    <w:rsid w:val="00DF75AC"/>
    <w:rsid w:val="00E00515"/>
    <w:rsid w:val="00E01DAC"/>
    <w:rsid w:val="00E1583E"/>
    <w:rsid w:val="00E30F7E"/>
    <w:rsid w:val="00E4033F"/>
    <w:rsid w:val="00E43DAF"/>
    <w:rsid w:val="00E44C19"/>
    <w:rsid w:val="00E5127F"/>
    <w:rsid w:val="00E6032D"/>
    <w:rsid w:val="00E662F2"/>
    <w:rsid w:val="00E83CBB"/>
    <w:rsid w:val="00E95A59"/>
    <w:rsid w:val="00EB1177"/>
    <w:rsid w:val="00EC0405"/>
    <w:rsid w:val="00ED1A44"/>
    <w:rsid w:val="00ED3628"/>
    <w:rsid w:val="00ED718D"/>
    <w:rsid w:val="00EF5C3D"/>
    <w:rsid w:val="00F14176"/>
    <w:rsid w:val="00F24653"/>
    <w:rsid w:val="00F41231"/>
    <w:rsid w:val="00F41B8E"/>
    <w:rsid w:val="00F6388B"/>
    <w:rsid w:val="00F71705"/>
    <w:rsid w:val="00F769F1"/>
    <w:rsid w:val="00F87A0F"/>
    <w:rsid w:val="00F9506A"/>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592</Words>
  <Characters>3139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15</cp:revision>
  <cp:lastPrinted>2024-09-30T09:42:00Z</cp:lastPrinted>
  <dcterms:created xsi:type="dcterms:W3CDTF">2024-02-29T15:09:00Z</dcterms:created>
  <dcterms:modified xsi:type="dcterms:W3CDTF">2024-09-30T09:42:00Z</dcterms:modified>
</cp:coreProperties>
</file>