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29301AE3" w14:textId="77777777" w:rsidR="00DD168F" w:rsidRDefault="00DD168F" w:rsidP="00DD5F59">
      <w:pPr>
        <w:pStyle w:val="Titel"/>
        <w:spacing w:after="240" w:line="360" w:lineRule="auto"/>
        <w:ind w:right="1699"/>
        <w:jc w:val="both"/>
        <w:rPr>
          <w:szCs w:val="28"/>
        </w:rPr>
      </w:pPr>
      <w:r w:rsidRPr="00DD168F">
        <w:rPr>
          <w:szCs w:val="28"/>
        </w:rPr>
        <w:t xml:space="preserve">LEMKEN </w:t>
      </w:r>
      <w:proofErr w:type="spellStart"/>
      <w:r w:rsidRPr="00DD168F">
        <w:rPr>
          <w:szCs w:val="28"/>
        </w:rPr>
        <w:t>Solitair</w:t>
      </w:r>
      <w:proofErr w:type="spellEnd"/>
      <w:r w:rsidRPr="00DD168F">
        <w:rPr>
          <w:szCs w:val="28"/>
        </w:rPr>
        <w:t xml:space="preserve"> ST: </w:t>
      </w:r>
      <w:proofErr w:type="spellStart"/>
      <w:r w:rsidRPr="00DD168F">
        <w:rPr>
          <w:szCs w:val="28"/>
          <w:lang w:val="ru-RU"/>
        </w:rPr>
        <w:t>спеціальна</w:t>
      </w:r>
      <w:proofErr w:type="spellEnd"/>
      <w:r w:rsidRPr="00DD168F">
        <w:rPr>
          <w:szCs w:val="28"/>
        </w:rPr>
        <w:t xml:space="preserve"> </w:t>
      </w:r>
      <w:proofErr w:type="spellStart"/>
      <w:r w:rsidRPr="00DD168F">
        <w:rPr>
          <w:szCs w:val="28"/>
          <w:lang w:val="ru-RU"/>
        </w:rPr>
        <w:t>сівалка</w:t>
      </w:r>
      <w:proofErr w:type="spellEnd"/>
      <w:r w:rsidRPr="00DD168F">
        <w:rPr>
          <w:szCs w:val="28"/>
        </w:rPr>
        <w:t xml:space="preserve"> </w:t>
      </w:r>
      <w:r w:rsidRPr="00DD168F">
        <w:rPr>
          <w:szCs w:val="28"/>
          <w:lang w:val="ru-RU"/>
        </w:rPr>
        <w:t>для</w:t>
      </w:r>
      <w:r w:rsidRPr="00DD168F">
        <w:rPr>
          <w:szCs w:val="28"/>
        </w:rPr>
        <w:t xml:space="preserve"> </w:t>
      </w:r>
      <w:r w:rsidRPr="00DD168F">
        <w:rPr>
          <w:szCs w:val="28"/>
          <w:lang w:val="ru-RU"/>
        </w:rPr>
        <w:t>великих</w:t>
      </w:r>
      <w:r w:rsidRPr="00DD168F">
        <w:rPr>
          <w:szCs w:val="28"/>
        </w:rPr>
        <w:t xml:space="preserve"> </w:t>
      </w:r>
      <w:proofErr w:type="spellStart"/>
      <w:r w:rsidRPr="00DD168F">
        <w:rPr>
          <w:szCs w:val="28"/>
          <w:lang w:val="ru-RU"/>
        </w:rPr>
        <w:t>підприємств</w:t>
      </w:r>
      <w:proofErr w:type="spellEnd"/>
    </w:p>
    <w:p w14:paraId="4E40CE07" w14:textId="77777777" w:rsidR="00DD168F" w:rsidRPr="00DD168F" w:rsidRDefault="00DD168F" w:rsidP="00DD168F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168F">
        <w:rPr>
          <w:b w:val="0"/>
          <w:sz w:val="22"/>
          <w:szCs w:val="22"/>
          <w:lang w:val="ru-RU"/>
        </w:rPr>
        <w:t>Нова</w:t>
      </w:r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сівалка</w:t>
      </w:r>
      <w:proofErr w:type="spellEnd"/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</w:rPr>
        <w:t>Solitair</w:t>
      </w:r>
      <w:proofErr w:type="spellEnd"/>
      <w:r w:rsidRPr="00DD168F">
        <w:rPr>
          <w:b w:val="0"/>
          <w:sz w:val="22"/>
          <w:szCs w:val="22"/>
        </w:rPr>
        <w:t xml:space="preserve"> ST </w:t>
      </w:r>
      <w:proofErr w:type="spellStart"/>
      <w:r w:rsidRPr="00DD168F">
        <w:rPr>
          <w:b w:val="0"/>
          <w:sz w:val="22"/>
          <w:szCs w:val="22"/>
          <w:lang w:val="ru-RU"/>
        </w:rPr>
        <w:t>від</w:t>
      </w:r>
      <w:proofErr w:type="spellEnd"/>
      <w:r w:rsidRPr="00DD168F">
        <w:rPr>
          <w:b w:val="0"/>
          <w:sz w:val="22"/>
          <w:szCs w:val="22"/>
        </w:rPr>
        <w:t xml:space="preserve"> LEMKEN - </w:t>
      </w:r>
      <w:proofErr w:type="spellStart"/>
      <w:r w:rsidRPr="00DD168F">
        <w:rPr>
          <w:b w:val="0"/>
          <w:sz w:val="22"/>
          <w:szCs w:val="22"/>
          <w:lang w:val="ru-RU"/>
        </w:rPr>
        <w:t>ідеальне</w:t>
      </w:r>
      <w:proofErr w:type="spellEnd"/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рішення</w:t>
      </w:r>
      <w:proofErr w:type="spellEnd"/>
      <w:r w:rsidRPr="00DD168F">
        <w:rPr>
          <w:b w:val="0"/>
          <w:sz w:val="22"/>
          <w:szCs w:val="22"/>
        </w:rPr>
        <w:t xml:space="preserve"> </w:t>
      </w:r>
      <w:r w:rsidRPr="00DD168F">
        <w:rPr>
          <w:b w:val="0"/>
          <w:sz w:val="22"/>
          <w:szCs w:val="22"/>
          <w:lang w:val="ru-RU"/>
        </w:rPr>
        <w:t>для</w:t>
      </w:r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господарств</w:t>
      </w:r>
      <w:proofErr w:type="spellEnd"/>
      <w:r w:rsidRPr="00DD168F">
        <w:rPr>
          <w:b w:val="0"/>
          <w:sz w:val="22"/>
          <w:szCs w:val="22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які</w:t>
      </w:r>
      <w:proofErr w:type="spellEnd"/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хочуть</w:t>
      </w:r>
      <w:proofErr w:type="spellEnd"/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сіяти</w:t>
      </w:r>
      <w:proofErr w:type="spellEnd"/>
      <w:r w:rsidRPr="00DD168F">
        <w:rPr>
          <w:b w:val="0"/>
          <w:sz w:val="22"/>
          <w:szCs w:val="22"/>
        </w:rPr>
        <w:t xml:space="preserve"> </w:t>
      </w:r>
      <w:r w:rsidRPr="00DD168F">
        <w:rPr>
          <w:b w:val="0"/>
          <w:sz w:val="22"/>
          <w:szCs w:val="22"/>
          <w:lang w:val="ru-RU"/>
        </w:rPr>
        <w:t>з</w:t>
      </w:r>
      <w:r w:rsidRPr="00DD168F">
        <w:rPr>
          <w:b w:val="0"/>
          <w:sz w:val="22"/>
          <w:szCs w:val="22"/>
        </w:rPr>
        <w:t xml:space="preserve"> </w:t>
      </w:r>
      <w:r w:rsidRPr="00DD168F">
        <w:rPr>
          <w:b w:val="0"/>
          <w:sz w:val="22"/>
          <w:szCs w:val="22"/>
          <w:lang w:val="ru-RU"/>
        </w:rPr>
        <w:t>максимальною</w:t>
      </w:r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гнучкістю</w:t>
      </w:r>
      <w:proofErr w:type="spellEnd"/>
      <w:r w:rsidRPr="00DD168F">
        <w:rPr>
          <w:b w:val="0"/>
          <w:sz w:val="22"/>
          <w:szCs w:val="22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ефективністю</w:t>
      </w:r>
      <w:proofErr w:type="spellEnd"/>
      <w:r w:rsidRPr="00DD168F">
        <w:rPr>
          <w:b w:val="0"/>
          <w:sz w:val="22"/>
          <w:szCs w:val="22"/>
        </w:rPr>
        <w:t xml:space="preserve"> </w:t>
      </w:r>
      <w:r w:rsidRPr="00DD168F">
        <w:rPr>
          <w:b w:val="0"/>
          <w:sz w:val="22"/>
          <w:szCs w:val="22"/>
          <w:lang w:val="ru-RU"/>
        </w:rPr>
        <w:t>та</w:t>
      </w:r>
      <w:r w:rsidRPr="00DD168F">
        <w:rPr>
          <w:b w:val="0"/>
          <w:sz w:val="22"/>
          <w:szCs w:val="22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продуктивністю</w:t>
      </w:r>
      <w:proofErr w:type="spellEnd"/>
      <w:r w:rsidRPr="00DD168F">
        <w:rPr>
          <w:b w:val="0"/>
          <w:sz w:val="22"/>
          <w:szCs w:val="22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Ця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сівалка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спеціально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розроблена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для великих </w:t>
      </w:r>
      <w:proofErr w:type="spellStart"/>
      <w:r w:rsidRPr="00DD168F">
        <w:rPr>
          <w:b w:val="0"/>
          <w:sz w:val="22"/>
          <w:szCs w:val="22"/>
          <w:lang w:val="ru-RU"/>
        </w:rPr>
        <w:t>сільськогосподарських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підприємств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168F">
        <w:rPr>
          <w:b w:val="0"/>
          <w:sz w:val="22"/>
          <w:szCs w:val="22"/>
          <w:lang w:val="ru-RU"/>
        </w:rPr>
        <w:t>Україні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та за кордоном, </w:t>
      </w:r>
      <w:proofErr w:type="spellStart"/>
      <w:r w:rsidRPr="00DD168F">
        <w:rPr>
          <w:b w:val="0"/>
          <w:sz w:val="22"/>
          <w:szCs w:val="22"/>
          <w:lang w:val="ru-RU"/>
        </w:rPr>
        <w:t>відкриває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новий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вимір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точного </w:t>
      </w:r>
      <w:proofErr w:type="spellStart"/>
      <w:r w:rsidRPr="00DD168F">
        <w:rPr>
          <w:b w:val="0"/>
          <w:sz w:val="22"/>
          <w:szCs w:val="22"/>
          <w:lang w:val="ru-RU"/>
        </w:rPr>
        <w:t>землеробства</w:t>
      </w:r>
      <w:proofErr w:type="spellEnd"/>
      <w:r w:rsidRPr="00DD168F">
        <w:rPr>
          <w:b w:val="0"/>
          <w:sz w:val="22"/>
          <w:szCs w:val="22"/>
          <w:lang w:val="ru-RU"/>
        </w:rPr>
        <w:t>.</w:t>
      </w:r>
    </w:p>
    <w:p w14:paraId="272CD0B0" w14:textId="77777777" w:rsidR="00DD168F" w:rsidRPr="00DD168F" w:rsidRDefault="00DD168F" w:rsidP="00DD168F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168F">
        <w:rPr>
          <w:b w:val="0"/>
          <w:sz w:val="22"/>
          <w:szCs w:val="22"/>
          <w:lang w:val="ru-RU"/>
        </w:rPr>
        <w:t>Інноваційна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технологія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посіву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168F">
        <w:rPr>
          <w:b w:val="0"/>
          <w:sz w:val="22"/>
          <w:szCs w:val="22"/>
          <w:lang w:val="ru-RU"/>
        </w:rPr>
        <w:t>сучасним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дизайном </w:t>
      </w:r>
      <w:proofErr w:type="spellStart"/>
      <w:r w:rsidRPr="00DD168F">
        <w:rPr>
          <w:b w:val="0"/>
          <w:sz w:val="22"/>
          <w:szCs w:val="22"/>
          <w:lang w:val="ru-RU"/>
        </w:rPr>
        <w:t>відповідає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всім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технологіям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: </w:t>
      </w:r>
      <w:proofErr w:type="spellStart"/>
      <w:r w:rsidRPr="00DD168F">
        <w:rPr>
          <w:b w:val="0"/>
          <w:sz w:val="22"/>
          <w:szCs w:val="22"/>
          <w:lang w:val="ru-RU"/>
        </w:rPr>
        <w:t>від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оранки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DD168F">
        <w:rPr>
          <w:b w:val="0"/>
          <w:sz w:val="22"/>
          <w:szCs w:val="22"/>
          <w:lang w:val="ru-RU"/>
        </w:rPr>
        <w:t>мінімального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обробітку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Вона </w:t>
      </w:r>
      <w:proofErr w:type="spellStart"/>
      <w:r w:rsidRPr="00DD168F">
        <w:rPr>
          <w:b w:val="0"/>
          <w:sz w:val="22"/>
          <w:szCs w:val="22"/>
          <w:lang w:val="ru-RU"/>
        </w:rPr>
        <w:t>поєднує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168F">
        <w:rPr>
          <w:b w:val="0"/>
          <w:sz w:val="22"/>
          <w:szCs w:val="22"/>
          <w:lang w:val="ru-RU"/>
        </w:rPr>
        <w:t>собі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кілька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операцій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за один </w:t>
      </w:r>
      <w:proofErr w:type="spellStart"/>
      <w:r w:rsidRPr="00DD168F">
        <w:rPr>
          <w:b w:val="0"/>
          <w:sz w:val="22"/>
          <w:szCs w:val="22"/>
          <w:lang w:val="ru-RU"/>
        </w:rPr>
        <w:t>прохід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168F">
        <w:rPr>
          <w:b w:val="0"/>
          <w:sz w:val="22"/>
          <w:szCs w:val="22"/>
          <w:lang w:val="ru-RU"/>
        </w:rPr>
        <w:t>може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вносити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різні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компоненти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Завдяки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робочій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ширині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12 </w:t>
      </w:r>
      <w:proofErr w:type="spellStart"/>
      <w:r w:rsidRPr="00DD168F">
        <w:rPr>
          <w:b w:val="0"/>
          <w:sz w:val="22"/>
          <w:szCs w:val="22"/>
          <w:lang w:val="ru-RU"/>
        </w:rPr>
        <w:t>метрів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D168F">
        <w:rPr>
          <w:b w:val="0"/>
          <w:sz w:val="22"/>
          <w:szCs w:val="22"/>
          <w:lang w:val="ru-RU"/>
        </w:rPr>
        <w:t>різноманітним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фронтальним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робочим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органам вона </w:t>
      </w:r>
      <w:proofErr w:type="spellStart"/>
      <w:r w:rsidRPr="00DD168F">
        <w:rPr>
          <w:b w:val="0"/>
          <w:sz w:val="22"/>
          <w:szCs w:val="22"/>
          <w:lang w:val="ru-RU"/>
        </w:rPr>
        <w:t>забезпечує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високу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продуктивність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</w:p>
    <w:p w14:paraId="3755ED9B" w14:textId="77777777" w:rsidR="00DD168F" w:rsidRPr="00E7651D" w:rsidRDefault="00DD168F" w:rsidP="00DD168F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168F">
        <w:rPr>
          <w:b w:val="0"/>
          <w:sz w:val="22"/>
          <w:szCs w:val="22"/>
          <w:lang w:val="ru-RU"/>
        </w:rPr>
        <w:t xml:space="preserve">Для </w:t>
      </w:r>
      <w:proofErr w:type="spellStart"/>
      <w:r w:rsidRPr="00DD168F">
        <w:rPr>
          <w:b w:val="0"/>
          <w:sz w:val="22"/>
          <w:szCs w:val="22"/>
          <w:lang w:val="ru-RU"/>
        </w:rPr>
        <w:t>створення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оптимальних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умов для </w:t>
      </w:r>
      <w:proofErr w:type="spellStart"/>
      <w:r w:rsidRPr="00DD168F">
        <w:rPr>
          <w:b w:val="0"/>
          <w:sz w:val="22"/>
          <w:szCs w:val="22"/>
          <w:lang w:val="ru-RU"/>
        </w:rPr>
        <w:t>дводискових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сошників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Solitair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ST </w:t>
      </w:r>
      <w:proofErr w:type="spellStart"/>
      <w:r w:rsidRPr="00DD168F">
        <w:rPr>
          <w:b w:val="0"/>
          <w:sz w:val="22"/>
          <w:szCs w:val="22"/>
          <w:lang w:val="ru-RU"/>
        </w:rPr>
        <w:t>може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оснащуватися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різними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фронтальними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робочими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органами. </w:t>
      </w:r>
      <w:proofErr w:type="spellStart"/>
      <w:r w:rsidRPr="00DD168F">
        <w:rPr>
          <w:b w:val="0"/>
          <w:sz w:val="22"/>
          <w:szCs w:val="22"/>
          <w:lang w:val="ru-RU"/>
        </w:rPr>
        <w:t>Якщо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необхідне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попереднє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ущільнення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рядка для </w:t>
      </w:r>
      <w:proofErr w:type="spellStart"/>
      <w:r w:rsidRPr="00DD168F">
        <w:rPr>
          <w:b w:val="0"/>
          <w:sz w:val="22"/>
          <w:szCs w:val="22"/>
          <w:lang w:val="ru-RU"/>
        </w:rPr>
        <w:t>кращого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контакту </w:t>
      </w:r>
      <w:proofErr w:type="spellStart"/>
      <w:r w:rsidRPr="00DD168F">
        <w:rPr>
          <w:b w:val="0"/>
          <w:sz w:val="22"/>
          <w:szCs w:val="22"/>
          <w:lang w:val="ru-RU"/>
        </w:rPr>
        <w:t>насіння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168F">
        <w:rPr>
          <w:b w:val="0"/>
          <w:sz w:val="22"/>
          <w:szCs w:val="22"/>
          <w:lang w:val="ru-RU"/>
        </w:rPr>
        <w:t>ґрунтом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то </w:t>
      </w:r>
      <w:proofErr w:type="spellStart"/>
      <w:r w:rsidRPr="00DD168F">
        <w:rPr>
          <w:b w:val="0"/>
          <w:sz w:val="22"/>
          <w:szCs w:val="22"/>
          <w:lang w:val="ru-RU"/>
        </w:rPr>
        <w:t>найкращим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інструментом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є </w:t>
      </w:r>
      <w:proofErr w:type="spellStart"/>
      <w:r w:rsidRPr="00DD168F">
        <w:rPr>
          <w:b w:val="0"/>
          <w:sz w:val="22"/>
          <w:szCs w:val="22"/>
          <w:lang w:val="ru-RU"/>
        </w:rPr>
        <w:t>трапецієподібний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пластиковий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коток. </w:t>
      </w:r>
      <w:proofErr w:type="spellStart"/>
      <w:r w:rsidRPr="00DD168F">
        <w:rPr>
          <w:b w:val="0"/>
          <w:sz w:val="22"/>
          <w:szCs w:val="22"/>
          <w:lang w:val="ru-RU"/>
        </w:rPr>
        <w:t>Якщо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посівне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ложе </w:t>
      </w:r>
      <w:proofErr w:type="spellStart"/>
      <w:r w:rsidRPr="00DD168F">
        <w:rPr>
          <w:b w:val="0"/>
          <w:sz w:val="22"/>
          <w:szCs w:val="22"/>
          <w:lang w:val="ru-RU"/>
        </w:rPr>
        <w:t>має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бути </w:t>
      </w:r>
      <w:proofErr w:type="spellStart"/>
      <w:r w:rsidRPr="00DD168F">
        <w:rPr>
          <w:b w:val="0"/>
          <w:sz w:val="22"/>
          <w:szCs w:val="22"/>
          <w:lang w:val="ru-RU"/>
        </w:rPr>
        <w:t>вирівняне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168F">
        <w:rPr>
          <w:b w:val="0"/>
          <w:sz w:val="22"/>
          <w:szCs w:val="22"/>
          <w:lang w:val="ru-RU"/>
        </w:rPr>
        <w:t>додатково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подрібнене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використовується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вирівнююча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балка. </w:t>
      </w:r>
      <w:proofErr w:type="spellStart"/>
      <w:r w:rsidRPr="00DD168F">
        <w:rPr>
          <w:b w:val="0"/>
          <w:sz w:val="22"/>
          <w:szCs w:val="22"/>
          <w:lang w:val="ru-RU"/>
        </w:rPr>
        <w:t>Хвилясті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диски </w:t>
      </w:r>
      <w:proofErr w:type="spellStart"/>
      <w:r w:rsidRPr="00DD168F">
        <w:rPr>
          <w:b w:val="0"/>
          <w:sz w:val="22"/>
          <w:szCs w:val="22"/>
          <w:lang w:val="ru-RU"/>
        </w:rPr>
        <w:t>можна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використовувати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DD168F">
        <w:rPr>
          <w:b w:val="0"/>
          <w:sz w:val="22"/>
          <w:szCs w:val="22"/>
          <w:lang w:val="ru-RU"/>
        </w:rPr>
        <w:t>попереднє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знаряддя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D168F">
        <w:rPr>
          <w:b w:val="0"/>
          <w:sz w:val="22"/>
          <w:szCs w:val="22"/>
          <w:lang w:val="ru-RU"/>
        </w:rPr>
        <w:t>цілеспрямованого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розпушування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перед сошником </w:t>
      </w:r>
      <w:proofErr w:type="spellStart"/>
      <w:r w:rsidRPr="00DD168F">
        <w:rPr>
          <w:b w:val="0"/>
          <w:sz w:val="22"/>
          <w:szCs w:val="22"/>
          <w:lang w:val="ru-RU"/>
        </w:rPr>
        <w:t>OptiDisc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Це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створює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дрібнозернистий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ґрунт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168F">
        <w:rPr>
          <w:b w:val="0"/>
          <w:sz w:val="22"/>
          <w:szCs w:val="22"/>
          <w:lang w:val="ru-RU"/>
        </w:rPr>
        <w:t>зоні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насіннєвої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борозни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для оптимального </w:t>
      </w:r>
      <w:proofErr w:type="spellStart"/>
      <w:r w:rsidRPr="00DD168F">
        <w:rPr>
          <w:b w:val="0"/>
          <w:sz w:val="22"/>
          <w:szCs w:val="22"/>
          <w:lang w:val="ru-RU"/>
        </w:rPr>
        <w:t>розміщення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насіння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При </w:t>
      </w:r>
      <w:proofErr w:type="spellStart"/>
      <w:r w:rsidRPr="00DD168F">
        <w:rPr>
          <w:b w:val="0"/>
          <w:sz w:val="22"/>
          <w:szCs w:val="22"/>
          <w:lang w:val="ru-RU"/>
        </w:rPr>
        <w:t>цьому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попереднє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рихлення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лише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зони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висіву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допомагає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зберегти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вологу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168F">
        <w:rPr>
          <w:b w:val="0"/>
          <w:sz w:val="22"/>
          <w:szCs w:val="22"/>
          <w:lang w:val="ru-RU"/>
        </w:rPr>
        <w:t>глибині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залягання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насінини</w:t>
      </w:r>
      <w:proofErr w:type="spellEnd"/>
      <w:r w:rsidRPr="00DD168F">
        <w:rPr>
          <w:b w:val="0"/>
          <w:sz w:val="22"/>
          <w:szCs w:val="22"/>
          <w:lang w:val="ru-RU"/>
        </w:rPr>
        <w:t>.</w:t>
      </w:r>
    </w:p>
    <w:p w14:paraId="4AFE3AA9" w14:textId="77777777" w:rsidR="00DD168F" w:rsidRPr="00DD168F" w:rsidRDefault="00DD168F" w:rsidP="003E721C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D168F">
        <w:rPr>
          <w:bCs w:val="0"/>
          <w:sz w:val="22"/>
          <w:szCs w:val="22"/>
          <w:lang w:val="ru-RU"/>
        </w:rPr>
        <w:t>Практичне</w:t>
      </w:r>
      <w:proofErr w:type="spellEnd"/>
      <w:r w:rsidRPr="00DD168F">
        <w:rPr>
          <w:bCs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Cs w:val="0"/>
          <w:sz w:val="22"/>
          <w:szCs w:val="22"/>
          <w:lang w:val="ru-RU"/>
        </w:rPr>
        <w:t>завантаження</w:t>
      </w:r>
      <w:proofErr w:type="spellEnd"/>
    </w:p>
    <w:p w14:paraId="27CEF808" w14:textId="77777777" w:rsidR="00DD168F" w:rsidRPr="00E7651D" w:rsidRDefault="00DD168F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168F">
        <w:rPr>
          <w:b w:val="0"/>
          <w:sz w:val="22"/>
          <w:szCs w:val="22"/>
          <w:lang w:val="ru-RU"/>
        </w:rPr>
        <w:t>Концепція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Solitair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ST </w:t>
      </w:r>
      <w:proofErr w:type="spellStart"/>
      <w:r w:rsidRPr="00DD168F">
        <w:rPr>
          <w:b w:val="0"/>
          <w:sz w:val="22"/>
          <w:szCs w:val="22"/>
          <w:lang w:val="ru-RU"/>
        </w:rPr>
        <w:t>пропонує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багато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інших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переваг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Наприклад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подвійний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бункер, </w:t>
      </w:r>
      <w:proofErr w:type="spellStart"/>
      <w:r w:rsidRPr="00DD168F">
        <w:rPr>
          <w:b w:val="0"/>
          <w:sz w:val="22"/>
          <w:szCs w:val="22"/>
          <w:lang w:val="ru-RU"/>
        </w:rPr>
        <w:t>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працює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під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надлишковим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тиском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доступний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у </w:t>
      </w:r>
      <w:proofErr w:type="spellStart"/>
      <w:r w:rsidRPr="00DD168F">
        <w:rPr>
          <w:b w:val="0"/>
          <w:sz w:val="22"/>
          <w:szCs w:val="22"/>
          <w:lang w:val="ru-RU"/>
        </w:rPr>
        <w:t>двох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версіях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: </w:t>
      </w:r>
      <w:proofErr w:type="spellStart"/>
      <w:r w:rsidRPr="00DD168F">
        <w:rPr>
          <w:b w:val="0"/>
          <w:sz w:val="22"/>
          <w:szCs w:val="22"/>
          <w:lang w:val="ru-RU"/>
        </w:rPr>
        <w:t>об'ємом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6 000 </w:t>
      </w:r>
      <w:proofErr w:type="spellStart"/>
      <w:r w:rsidRPr="00DD168F">
        <w:rPr>
          <w:b w:val="0"/>
          <w:sz w:val="22"/>
          <w:szCs w:val="22"/>
          <w:lang w:val="ru-RU"/>
        </w:rPr>
        <w:t>літрів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який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порівну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розподілений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між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двома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баками, </w:t>
      </w:r>
      <w:proofErr w:type="spellStart"/>
      <w:r w:rsidRPr="00DD168F">
        <w:rPr>
          <w:b w:val="0"/>
          <w:sz w:val="22"/>
          <w:szCs w:val="22"/>
          <w:lang w:val="ru-RU"/>
        </w:rPr>
        <w:t>або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7 000-літровий </w:t>
      </w:r>
      <w:proofErr w:type="spellStart"/>
      <w:r w:rsidRPr="00DD168F">
        <w:rPr>
          <w:b w:val="0"/>
          <w:sz w:val="22"/>
          <w:szCs w:val="22"/>
          <w:lang w:val="ru-RU"/>
        </w:rPr>
        <w:t>варіант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який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розділений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3 000 і 4 000 </w:t>
      </w:r>
      <w:proofErr w:type="spellStart"/>
      <w:r w:rsidRPr="00DD168F">
        <w:rPr>
          <w:b w:val="0"/>
          <w:sz w:val="22"/>
          <w:szCs w:val="22"/>
          <w:lang w:val="ru-RU"/>
        </w:rPr>
        <w:t>літрів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Пластиковий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бункер у </w:t>
      </w:r>
      <w:proofErr w:type="spellStart"/>
      <w:r w:rsidRPr="00DD168F">
        <w:rPr>
          <w:b w:val="0"/>
          <w:sz w:val="22"/>
          <w:szCs w:val="22"/>
          <w:lang w:val="ru-RU"/>
        </w:rPr>
        <w:t>поєднанні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модульною системою </w:t>
      </w:r>
      <w:proofErr w:type="spellStart"/>
      <w:r w:rsidRPr="00DD168F">
        <w:rPr>
          <w:b w:val="0"/>
          <w:sz w:val="22"/>
          <w:szCs w:val="22"/>
          <w:lang w:val="ru-RU"/>
        </w:rPr>
        <w:t>дозування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перевагу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в тому, </w:t>
      </w:r>
      <w:proofErr w:type="spellStart"/>
      <w:r w:rsidRPr="00DD168F">
        <w:rPr>
          <w:b w:val="0"/>
          <w:sz w:val="22"/>
          <w:szCs w:val="22"/>
          <w:lang w:val="ru-RU"/>
        </w:rPr>
        <w:t>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вся система </w:t>
      </w:r>
      <w:proofErr w:type="spellStart"/>
      <w:r w:rsidRPr="00DD168F">
        <w:rPr>
          <w:b w:val="0"/>
          <w:sz w:val="22"/>
          <w:szCs w:val="22"/>
          <w:lang w:val="ru-RU"/>
        </w:rPr>
        <w:t>захищена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від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впливу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r w:rsidRPr="00DD168F">
        <w:rPr>
          <w:b w:val="0"/>
          <w:sz w:val="22"/>
          <w:szCs w:val="22"/>
          <w:lang w:val="ru-RU"/>
        </w:rPr>
        <w:lastRenderedPageBreak/>
        <w:t xml:space="preserve">добрив. Отвори для </w:t>
      </w:r>
      <w:proofErr w:type="spellStart"/>
      <w:r w:rsidRPr="00DD168F">
        <w:rPr>
          <w:b w:val="0"/>
          <w:sz w:val="22"/>
          <w:szCs w:val="22"/>
          <w:lang w:val="ru-RU"/>
        </w:rPr>
        <w:t>завантаження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посівного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матеріалу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діаметром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600 мм </w:t>
      </w:r>
      <w:proofErr w:type="spellStart"/>
      <w:r w:rsidRPr="00DD168F">
        <w:rPr>
          <w:b w:val="0"/>
          <w:sz w:val="22"/>
          <w:szCs w:val="22"/>
          <w:lang w:val="ru-RU"/>
        </w:rPr>
        <w:t>оснащені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гвинтовою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кришкою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та ситом, </w:t>
      </w:r>
      <w:proofErr w:type="spellStart"/>
      <w:r w:rsidRPr="00DD168F">
        <w:rPr>
          <w:b w:val="0"/>
          <w:sz w:val="22"/>
          <w:szCs w:val="22"/>
          <w:lang w:val="ru-RU"/>
        </w:rPr>
        <w:t>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забезпечує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легке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D168F">
        <w:rPr>
          <w:b w:val="0"/>
          <w:sz w:val="22"/>
          <w:szCs w:val="22"/>
          <w:lang w:val="ru-RU"/>
        </w:rPr>
        <w:t>безпечне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наповнення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</w:p>
    <w:p w14:paraId="7599F088" w14:textId="77777777" w:rsidR="00DD168F" w:rsidRPr="00DD168F" w:rsidRDefault="00DD168F" w:rsidP="003E721C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D168F">
        <w:rPr>
          <w:bCs w:val="0"/>
          <w:sz w:val="22"/>
          <w:szCs w:val="22"/>
          <w:lang w:val="ru-RU"/>
        </w:rPr>
        <w:t>Ідеальне</w:t>
      </w:r>
      <w:proofErr w:type="spellEnd"/>
      <w:r w:rsidRPr="00DD168F">
        <w:rPr>
          <w:bCs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Cs w:val="0"/>
          <w:sz w:val="22"/>
          <w:szCs w:val="22"/>
          <w:lang w:val="ru-RU"/>
        </w:rPr>
        <w:t>дозування</w:t>
      </w:r>
      <w:proofErr w:type="spellEnd"/>
      <w:r w:rsidRPr="00DD168F">
        <w:rPr>
          <w:bCs w:val="0"/>
          <w:sz w:val="22"/>
          <w:szCs w:val="22"/>
          <w:lang w:val="ru-RU"/>
        </w:rPr>
        <w:t xml:space="preserve"> та </w:t>
      </w:r>
      <w:proofErr w:type="spellStart"/>
      <w:r w:rsidRPr="00DD168F">
        <w:rPr>
          <w:bCs w:val="0"/>
          <w:sz w:val="22"/>
          <w:szCs w:val="22"/>
          <w:lang w:val="ru-RU"/>
        </w:rPr>
        <w:t>висів</w:t>
      </w:r>
      <w:proofErr w:type="spellEnd"/>
    </w:p>
    <w:p w14:paraId="477160F5" w14:textId="77777777" w:rsidR="00DD168F" w:rsidRPr="00DD168F" w:rsidRDefault="00DD168F" w:rsidP="00DD168F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168F">
        <w:rPr>
          <w:b w:val="0"/>
          <w:sz w:val="22"/>
          <w:szCs w:val="22"/>
          <w:lang w:val="ru-RU"/>
        </w:rPr>
        <w:t>Навіть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базова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версія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Solitair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ST оснащена </w:t>
      </w:r>
      <w:proofErr w:type="spellStart"/>
      <w:r w:rsidRPr="00DD168F">
        <w:rPr>
          <w:b w:val="0"/>
          <w:sz w:val="22"/>
          <w:szCs w:val="22"/>
          <w:lang w:val="ru-RU"/>
        </w:rPr>
        <w:t>чотирма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дозаторами на </w:t>
      </w:r>
      <w:proofErr w:type="spellStart"/>
      <w:r w:rsidRPr="00DD168F">
        <w:rPr>
          <w:b w:val="0"/>
          <w:sz w:val="22"/>
          <w:szCs w:val="22"/>
          <w:lang w:val="ru-RU"/>
        </w:rPr>
        <w:t>кожну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половину бункера, </w:t>
      </w:r>
      <w:proofErr w:type="spellStart"/>
      <w:r w:rsidRPr="00DD168F">
        <w:rPr>
          <w:b w:val="0"/>
          <w:sz w:val="22"/>
          <w:szCs w:val="22"/>
          <w:lang w:val="ru-RU"/>
        </w:rPr>
        <w:t>кожен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168F">
        <w:rPr>
          <w:b w:val="0"/>
          <w:sz w:val="22"/>
          <w:szCs w:val="22"/>
          <w:lang w:val="ru-RU"/>
        </w:rPr>
        <w:t>яких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подає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посівний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матеріал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до одного </w:t>
      </w:r>
      <w:proofErr w:type="spellStart"/>
      <w:r w:rsidRPr="00DD168F">
        <w:rPr>
          <w:b w:val="0"/>
          <w:sz w:val="22"/>
          <w:szCs w:val="22"/>
          <w:lang w:val="ru-RU"/>
        </w:rPr>
        <w:t>розподільника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Це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означає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ручне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керування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секціями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може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бути </w:t>
      </w:r>
      <w:proofErr w:type="spellStart"/>
      <w:r w:rsidRPr="00DD168F">
        <w:rPr>
          <w:b w:val="0"/>
          <w:sz w:val="22"/>
          <w:szCs w:val="22"/>
          <w:lang w:val="ru-RU"/>
        </w:rPr>
        <w:t>реалізовано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вже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168F">
        <w:rPr>
          <w:b w:val="0"/>
          <w:sz w:val="22"/>
          <w:szCs w:val="22"/>
          <w:lang w:val="ru-RU"/>
        </w:rPr>
        <w:t>стандартній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версії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У той же час, </w:t>
      </w:r>
      <w:proofErr w:type="spellStart"/>
      <w:r w:rsidRPr="00DD168F">
        <w:rPr>
          <w:b w:val="0"/>
          <w:sz w:val="22"/>
          <w:szCs w:val="22"/>
          <w:lang w:val="ru-RU"/>
        </w:rPr>
        <w:t>чотири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модульні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дозатори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є основою для Single-</w:t>
      </w:r>
      <w:proofErr w:type="spellStart"/>
      <w:r w:rsidRPr="00DD168F">
        <w:rPr>
          <w:b w:val="0"/>
          <w:sz w:val="22"/>
          <w:szCs w:val="22"/>
          <w:lang w:val="ru-RU"/>
        </w:rPr>
        <w:t>Shot</w:t>
      </w:r>
      <w:proofErr w:type="spellEnd"/>
      <w:r w:rsidRPr="00DD168F">
        <w:rPr>
          <w:b w:val="0"/>
          <w:sz w:val="22"/>
          <w:szCs w:val="22"/>
          <w:lang w:val="ru-RU"/>
        </w:rPr>
        <w:t>-</w:t>
      </w:r>
      <w:proofErr w:type="spellStart"/>
      <w:r w:rsidRPr="00DD168F">
        <w:rPr>
          <w:b w:val="0"/>
          <w:sz w:val="22"/>
          <w:szCs w:val="22"/>
          <w:lang w:val="ru-RU"/>
        </w:rPr>
        <w:t>висіву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(метод </w:t>
      </w:r>
      <w:proofErr w:type="spellStart"/>
      <w:r w:rsidRPr="00DD168F">
        <w:rPr>
          <w:b w:val="0"/>
          <w:sz w:val="22"/>
          <w:szCs w:val="22"/>
          <w:lang w:val="ru-RU"/>
        </w:rPr>
        <w:t>одночасного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висіву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двох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різних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компонентів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через один сошник). </w:t>
      </w:r>
    </w:p>
    <w:p w14:paraId="63A16A3F" w14:textId="77777777" w:rsidR="00DD168F" w:rsidRPr="00DD168F" w:rsidRDefault="00DD168F" w:rsidP="00DD168F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168F">
        <w:rPr>
          <w:b w:val="0"/>
          <w:sz w:val="22"/>
          <w:szCs w:val="22"/>
          <w:lang w:val="ru-RU"/>
        </w:rPr>
        <w:t>Чотири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розподільчі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головки, </w:t>
      </w:r>
      <w:proofErr w:type="spellStart"/>
      <w:r w:rsidRPr="00DD168F">
        <w:rPr>
          <w:b w:val="0"/>
          <w:sz w:val="22"/>
          <w:szCs w:val="22"/>
          <w:lang w:val="ru-RU"/>
        </w:rPr>
        <w:t>розташовані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безпосередньо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над </w:t>
      </w:r>
      <w:proofErr w:type="spellStart"/>
      <w:r w:rsidRPr="00DD168F">
        <w:rPr>
          <w:b w:val="0"/>
          <w:sz w:val="22"/>
          <w:szCs w:val="22"/>
          <w:lang w:val="ru-RU"/>
        </w:rPr>
        <w:t>висівною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балкою </w:t>
      </w:r>
      <w:proofErr w:type="spellStart"/>
      <w:r w:rsidRPr="00DD168F">
        <w:rPr>
          <w:b w:val="0"/>
          <w:sz w:val="22"/>
          <w:szCs w:val="22"/>
          <w:lang w:val="ru-RU"/>
        </w:rPr>
        <w:t>OptiDisc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забезпечують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найкращий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поперечний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розподіл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посівного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матеріалу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Сошникова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балка оснащена </w:t>
      </w:r>
      <w:proofErr w:type="spellStart"/>
      <w:r w:rsidRPr="00DD168F">
        <w:rPr>
          <w:b w:val="0"/>
          <w:sz w:val="22"/>
          <w:szCs w:val="22"/>
          <w:lang w:val="ru-RU"/>
        </w:rPr>
        <w:t>дводисковими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сошниками на </w:t>
      </w:r>
      <w:proofErr w:type="spellStart"/>
      <w:r w:rsidRPr="00DD168F">
        <w:rPr>
          <w:b w:val="0"/>
          <w:sz w:val="22"/>
          <w:szCs w:val="22"/>
          <w:lang w:val="ru-RU"/>
        </w:rPr>
        <w:t>паралелограмному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кріпленні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168F">
        <w:rPr>
          <w:b w:val="0"/>
          <w:sz w:val="22"/>
          <w:szCs w:val="22"/>
          <w:lang w:val="ru-RU"/>
        </w:rPr>
        <w:t>прикочувальними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роликами, </w:t>
      </w:r>
      <w:proofErr w:type="spellStart"/>
      <w:r w:rsidRPr="00DD168F">
        <w:rPr>
          <w:b w:val="0"/>
          <w:sz w:val="22"/>
          <w:szCs w:val="22"/>
          <w:lang w:val="ru-RU"/>
        </w:rPr>
        <w:t>які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вносять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насіння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або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добрива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168F">
        <w:rPr>
          <w:b w:val="0"/>
          <w:sz w:val="22"/>
          <w:szCs w:val="22"/>
          <w:lang w:val="ru-RU"/>
        </w:rPr>
        <w:t>міжряддям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12,5 см </w:t>
      </w:r>
      <w:proofErr w:type="spellStart"/>
      <w:r w:rsidRPr="00DD168F">
        <w:rPr>
          <w:b w:val="0"/>
          <w:sz w:val="22"/>
          <w:szCs w:val="22"/>
          <w:lang w:val="ru-RU"/>
        </w:rPr>
        <w:t>або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опціонально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16,7 см. </w:t>
      </w:r>
      <w:proofErr w:type="spellStart"/>
      <w:r w:rsidRPr="00DD168F">
        <w:rPr>
          <w:b w:val="0"/>
          <w:sz w:val="22"/>
          <w:szCs w:val="22"/>
          <w:lang w:val="ru-RU"/>
        </w:rPr>
        <w:t>Сошниковий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брус </w:t>
      </w:r>
      <w:proofErr w:type="spellStart"/>
      <w:r w:rsidRPr="00DD168F">
        <w:rPr>
          <w:b w:val="0"/>
          <w:sz w:val="22"/>
          <w:szCs w:val="22"/>
          <w:lang w:val="ru-RU"/>
        </w:rPr>
        <w:t>доступний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168F">
        <w:rPr>
          <w:b w:val="0"/>
          <w:sz w:val="22"/>
          <w:szCs w:val="22"/>
          <w:lang w:val="ru-RU"/>
        </w:rPr>
        <w:t>гідравлічним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притиском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OptiDisc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H (</w:t>
      </w:r>
      <w:proofErr w:type="spellStart"/>
      <w:r w:rsidRPr="00DD168F">
        <w:rPr>
          <w:b w:val="0"/>
          <w:sz w:val="22"/>
          <w:szCs w:val="22"/>
          <w:lang w:val="ru-RU"/>
        </w:rPr>
        <w:t>тиск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сошник до 70 кг) </w:t>
      </w:r>
      <w:proofErr w:type="spellStart"/>
      <w:r w:rsidRPr="00DD168F">
        <w:rPr>
          <w:b w:val="0"/>
          <w:sz w:val="22"/>
          <w:szCs w:val="22"/>
          <w:lang w:val="ru-RU"/>
        </w:rPr>
        <w:t>або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механічним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варіантом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OptiDisc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M (</w:t>
      </w:r>
      <w:proofErr w:type="spellStart"/>
      <w:r w:rsidRPr="00DD168F">
        <w:rPr>
          <w:b w:val="0"/>
          <w:sz w:val="22"/>
          <w:szCs w:val="22"/>
          <w:lang w:val="ru-RU"/>
        </w:rPr>
        <w:t>тиск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сошник до 45 кг). </w:t>
      </w:r>
      <w:proofErr w:type="spellStart"/>
      <w:r w:rsidRPr="00DD168F">
        <w:rPr>
          <w:b w:val="0"/>
          <w:sz w:val="22"/>
          <w:szCs w:val="22"/>
          <w:lang w:val="ru-RU"/>
        </w:rPr>
        <w:t>Тиск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сошників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168F">
        <w:rPr>
          <w:b w:val="0"/>
          <w:sz w:val="22"/>
          <w:szCs w:val="22"/>
          <w:lang w:val="ru-RU"/>
        </w:rPr>
        <w:t>глибину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висіву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можна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регулювати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незалежно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один </w:t>
      </w:r>
      <w:proofErr w:type="spellStart"/>
      <w:r w:rsidRPr="00DD168F">
        <w:rPr>
          <w:b w:val="0"/>
          <w:sz w:val="22"/>
          <w:szCs w:val="22"/>
          <w:lang w:val="ru-RU"/>
        </w:rPr>
        <w:t>від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одного. </w:t>
      </w:r>
      <w:proofErr w:type="spellStart"/>
      <w:r w:rsidRPr="00DD168F">
        <w:rPr>
          <w:b w:val="0"/>
          <w:sz w:val="22"/>
          <w:szCs w:val="22"/>
          <w:lang w:val="ru-RU"/>
        </w:rPr>
        <w:t>Це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означає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посівний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матеріал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завжди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закладається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168F">
        <w:rPr>
          <w:b w:val="0"/>
          <w:sz w:val="22"/>
          <w:szCs w:val="22"/>
          <w:lang w:val="ru-RU"/>
        </w:rPr>
        <w:t>однакову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глибину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навіть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при </w:t>
      </w:r>
      <w:proofErr w:type="spellStart"/>
      <w:r w:rsidRPr="00DD168F">
        <w:rPr>
          <w:b w:val="0"/>
          <w:sz w:val="22"/>
          <w:szCs w:val="22"/>
          <w:lang w:val="ru-RU"/>
        </w:rPr>
        <w:t>високій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швидкості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руху і на </w:t>
      </w:r>
      <w:proofErr w:type="spellStart"/>
      <w:r w:rsidRPr="00DD168F">
        <w:rPr>
          <w:b w:val="0"/>
          <w:sz w:val="22"/>
          <w:szCs w:val="22"/>
          <w:lang w:val="ru-RU"/>
        </w:rPr>
        <w:t>різних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ґрунтах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</w:t>
      </w:r>
      <w:proofErr w:type="spellStart"/>
      <w:r w:rsidRPr="00DD168F">
        <w:rPr>
          <w:b w:val="0"/>
          <w:sz w:val="22"/>
          <w:szCs w:val="22"/>
          <w:lang w:val="ru-RU"/>
        </w:rPr>
        <w:t>Послідуючі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прикочувальні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ролики </w:t>
      </w:r>
      <w:proofErr w:type="spellStart"/>
      <w:r w:rsidRPr="00DD168F">
        <w:rPr>
          <w:b w:val="0"/>
          <w:sz w:val="22"/>
          <w:szCs w:val="22"/>
          <w:lang w:val="ru-RU"/>
        </w:rPr>
        <w:t>окрім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дотримання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глибини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коткують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посівний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рядок, </w:t>
      </w:r>
      <w:proofErr w:type="spellStart"/>
      <w:r w:rsidRPr="00DD168F">
        <w:rPr>
          <w:b w:val="0"/>
          <w:sz w:val="22"/>
          <w:szCs w:val="22"/>
          <w:lang w:val="ru-RU"/>
        </w:rPr>
        <w:t>забезпечуючи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швидкі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D168F">
        <w:rPr>
          <w:b w:val="0"/>
          <w:sz w:val="22"/>
          <w:szCs w:val="22"/>
          <w:lang w:val="ru-RU"/>
        </w:rPr>
        <w:t>рівномірні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сходи. </w:t>
      </w:r>
    </w:p>
    <w:p w14:paraId="4275EB85" w14:textId="77777777" w:rsidR="00DD168F" w:rsidRPr="00DD168F" w:rsidRDefault="00DD168F" w:rsidP="00DD168F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168F">
        <w:rPr>
          <w:b w:val="0"/>
          <w:sz w:val="22"/>
          <w:szCs w:val="22"/>
          <w:lang w:val="ru-RU"/>
        </w:rPr>
        <w:t xml:space="preserve">Чим </w:t>
      </w:r>
      <w:proofErr w:type="spellStart"/>
      <w:r w:rsidRPr="00DD168F">
        <w:rPr>
          <w:b w:val="0"/>
          <w:sz w:val="22"/>
          <w:szCs w:val="22"/>
          <w:lang w:val="ru-RU"/>
        </w:rPr>
        <w:t>більша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робоча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ширина, </w:t>
      </w:r>
      <w:proofErr w:type="spellStart"/>
      <w:r w:rsidRPr="00DD168F">
        <w:rPr>
          <w:b w:val="0"/>
          <w:sz w:val="22"/>
          <w:szCs w:val="22"/>
          <w:lang w:val="ru-RU"/>
        </w:rPr>
        <w:t>тим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важливіше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адаптуватися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DD168F">
        <w:rPr>
          <w:b w:val="0"/>
          <w:sz w:val="22"/>
          <w:szCs w:val="22"/>
          <w:lang w:val="ru-RU"/>
        </w:rPr>
        <w:t>рельєфу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поля. Для </w:t>
      </w:r>
      <w:proofErr w:type="spellStart"/>
      <w:r w:rsidRPr="00DD168F">
        <w:rPr>
          <w:b w:val="0"/>
          <w:sz w:val="22"/>
          <w:szCs w:val="22"/>
          <w:lang w:val="ru-RU"/>
        </w:rPr>
        <w:t>цього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висівна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балка </w:t>
      </w:r>
      <w:proofErr w:type="spellStart"/>
      <w:r w:rsidRPr="00DD168F">
        <w:rPr>
          <w:b w:val="0"/>
          <w:sz w:val="22"/>
          <w:szCs w:val="22"/>
          <w:lang w:val="ru-RU"/>
        </w:rPr>
        <w:t>розділена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168F">
        <w:rPr>
          <w:b w:val="0"/>
          <w:sz w:val="22"/>
          <w:szCs w:val="22"/>
          <w:lang w:val="ru-RU"/>
        </w:rPr>
        <w:t>дві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секції</w:t>
      </w:r>
      <w:proofErr w:type="spellEnd"/>
      <w:r w:rsidRPr="00DD168F">
        <w:rPr>
          <w:b w:val="0"/>
          <w:sz w:val="22"/>
          <w:szCs w:val="22"/>
          <w:lang w:val="ru-RU"/>
        </w:rPr>
        <w:t xml:space="preserve">, </w:t>
      </w:r>
      <w:proofErr w:type="spellStart"/>
      <w:r w:rsidRPr="00DD168F">
        <w:rPr>
          <w:b w:val="0"/>
          <w:sz w:val="22"/>
          <w:szCs w:val="22"/>
          <w:lang w:val="ru-RU"/>
        </w:rPr>
        <w:t>які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рухомо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закріплені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168F">
        <w:rPr>
          <w:b w:val="0"/>
          <w:sz w:val="22"/>
          <w:szCs w:val="22"/>
          <w:lang w:val="ru-RU"/>
        </w:rPr>
        <w:t>центральній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рамі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. На </w:t>
      </w:r>
      <w:proofErr w:type="spellStart"/>
      <w:r w:rsidRPr="00DD168F">
        <w:rPr>
          <w:b w:val="0"/>
          <w:sz w:val="22"/>
          <w:szCs w:val="22"/>
          <w:lang w:val="ru-RU"/>
        </w:rPr>
        <w:t>поворотній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смузі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висівний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брус </w:t>
      </w:r>
      <w:proofErr w:type="spellStart"/>
      <w:r w:rsidRPr="00DD168F">
        <w:rPr>
          <w:b w:val="0"/>
          <w:sz w:val="22"/>
          <w:szCs w:val="22"/>
          <w:lang w:val="ru-RU"/>
        </w:rPr>
        <w:t>піднімається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168F">
        <w:rPr>
          <w:b w:val="0"/>
          <w:sz w:val="22"/>
          <w:szCs w:val="22"/>
          <w:lang w:val="ru-RU"/>
        </w:rPr>
        <w:t>спирається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168F">
        <w:rPr>
          <w:b w:val="0"/>
          <w:sz w:val="22"/>
          <w:szCs w:val="22"/>
          <w:lang w:val="ru-RU"/>
        </w:rPr>
        <w:t>бічні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опорні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колеса, </w:t>
      </w:r>
      <w:proofErr w:type="spellStart"/>
      <w:r w:rsidRPr="00DD168F">
        <w:rPr>
          <w:b w:val="0"/>
          <w:sz w:val="22"/>
          <w:szCs w:val="22"/>
          <w:lang w:val="ru-RU"/>
        </w:rPr>
        <w:t>що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дозволяє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сівалці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швидко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168F">
        <w:rPr>
          <w:b w:val="0"/>
          <w:sz w:val="22"/>
          <w:szCs w:val="22"/>
          <w:lang w:val="ru-RU"/>
        </w:rPr>
        <w:t>безпечно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розвертатися</w:t>
      </w:r>
      <w:proofErr w:type="spellEnd"/>
      <w:r w:rsidRPr="00DD168F">
        <w:rPr>
          <w:b w:val="0"/>
          <w:sz w:val="22"/>
          <w:szCs w:val="22"/>
          <w:lang w:val="ru-RU"/>
        </w:rPr>
        <w:t>.</w:t>
      </w:r>
    </w:p>
    <w:p w14:paraId="6147BB6F" w14:textId="6B3E4E91" w:rsidR="00DD5F59" w:rsidRPr="003E721C" w:rsidRDefault="00DD168F" w:rsidP="00DD168F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168F">
        <w:rPr>
          <w:b w:val="0"/>
          <w:sz w:val="22"/>
          <w:szCs w:val="22"/>
          <w:lang w:val="ru-RU"/>
        </w:rPr>
        <w:t xml:space="preserve">Нова </w:t>
      </w:r>
      <w:proofErr w:type="spellStart"/>
      <w:r w:rsidRPr="00DD168F">
        <w:rPr>
          <w:b w:val="0"/>
          <w:sz w:val="22"/>
          <w:szCs w:val="22"/>
          <w:lang w:val="ru-RU"/>
        </w:rPr>
        <w:t>сівалка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Solitair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ST буде доступна в </w:t>
      </w:r>
      <w:proofErr w:type="spellStart"/>
      <w:r w:rsidRPr="00DD168F">
        <w:rPr>
          <w:b w:val="0"/>
          <w:sz w:val="22"/>
          <w:szCs w:val="22"/>
          <w:lang w:val="ru-RU"/>
        </w:rPr>
        <w:t>обмеженій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кількості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168F">
        <w:rPr>
          <w:b w:val="0"/>
          <w:sz w:val="22"/>
          <w:szCs w:val="22"/>
          <w:lang w:val="ru-RU"/>
        </w:rPr>
        <w:t>осені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2025 року, а </w:t>
      </w:r>
      <w:proofErr w:type="spellStart"/>
      <w:r w:rsidRPr="00DD168F">
        <w:rPr>
          <w:b w:val="0"/>
          <w:sz w:val="22"/>
          <w:szCs w:val="22"/>
          <w:lang w:val="ru-RU"/>
        </w:rPr>
        <w:t>її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серійне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виробництво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</w:t>
      </w:r>
      <w:proofErr w:type="spellStart"/>
      <w:r w:rsidRPr="00DD168F">
        <w:rPr>
          <w:b w:val="0"/>
          <w:sz w:val="22"/>
          <w:szCs w:val="22"/>
          <w:lang w:val="ru-RU"/>
        </w:rPr>
        <w:t>заплановано</w:t>
      </w:r>
      <w:proofErr w:type="spellEnd"/>
      <w:r w:rsidRPr="00DD168F">
        <w:rPr>
          <w:b w:val="0"/>
          <w:sz w:val="22"/>
          <w:szCs w:val="22"/>
          <w:lang w:val="ru-RU"/>
        </w:rPr>
        <w:t xml:space="preserve"> на 2026 </w:t>
      </w:r>
      <w:proofErr w:type="spellStart"/>
      <w:r w:rsidRPr="00DD168F">
        <w:rPr>
          <w:b w:val="0"/>
          <w:sz w:val="22"/>
          <w:szCs w:val="22"/>
          <w:lang w:val="ru-RU"/>
        </w:rPr>
        <w:t>рік</w:t>
      </w:r>
      <w:proofErr w:type="spellEnd"/>
      <w:r w:rsidRPr="00DD168F">
        <w:rPr>
          <w:b w:val="0"/>
          <w:sz w:val="22"/>
          <w:szCs w:val="22"/>
          <w:lang w:val="ru-RU"/>
        </w:rPr>
        <w:t>.</w:t>
      </w:r>
    </w:p>
    <w:p w14:paraId="62321873" w14:textId="17EE86F7" w:rsidR="00C63EC9" w:rsidRPr="00E45034" w:rsidRDefault="00C63EC9" w:rsidP="00DD5F59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03425650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lastRenderedPageBreak/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EF3DE8" w:rsidRPr="00EF3DE8">
        <w:rPr>
          <w:rFonts w:cs="Arial"/>
          <w:sz w:val="20"/>
          <w:szCs w:val="20"/>
          <w:lang w:val="uk-UA"/>
        </w:rPr>
        <w:t>4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0FCB9197" w14:textId="75458D9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proofErr w:type="spellStart"/>
      <w:r w:rsidRPr="00DD5F59">
        <w:rPr>
          <w:sz w:val="20"/>
          <w:szCs w:val="20"/>
          <w:lang w:val="uk-UA"/>
        </w:rPr>
        <w:t>Катрін</w:t>
      </w:r>
      <w:proofErr w:type="spellEnd"/>
      <w:r w:rsidRPr="00DD5F59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DD5F5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DD5F59">
        <w:rPr>
          <w:sz w:val="20"/>
          <w:szCs w:val="20"/>
          <w:lang w:val="uk-UA"/>
        </w:rPr>
        <w:t>)</w:t>
      </w:r>
    </w:p>
    <w:p w14:paraId="0F9D1591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Прес-секретар</w:t>
      </w:r>
    </w:p>
    <w:p w14:paraId="185108A3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proofErr w:type="spellStart"/>
      <w:r w:rsidRPr="00DD5F59">
        <w:rPr>
          <w:sz w:val="20"/>
          <w:szCs w:val="20"/>
          <w:lang w:val="uk-UA"/>
        </w:rPr>
        <w:t>Тел</w:t>
      </w:r>
      <w:proofErr w:type="spellEnd"/>
      <w:r w:rsidRPr="00DD5F59">
        <w:rPr>
          <w:sz w:val="20"/>
          <w:szCs w:val="20"/>
          <w:lang w:val="uk-UA"/>
        </w:rPr>
        <w:t>.</w:t>
      </w:r>
      <w:r w:rsidRPr="00DD5F59">
        <w:rPr>
          <w:sz w:val="20"/>
          <w:szCs w:val="20"/>
          <w:lang w:val="uk-UA"/>
        </w:rPr>
        <w:tab/>
        <w:t>+49 2802 81 - 240</w:t>
      </w:r>
    </w:p>
    <w:p w14:paraId="77C50817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k.fischer@lemken.com</w:t>
      </w:r>
    </w:p>
    <w:p w14:paraId="6F2B4891" w14:textId="5CD44101" w:rsidR="00C63EC9" w:rsidRPr="00DD5F59" w:rsidRDefault="00DD5F59" w:rsidP="00DD5F59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www.lemken.com</w:t>
      </w:r>
    </w:p>
    <w:p w14:paraId="6A8BD072" w14:textId="77777777" w:rsidR="00C63EC9" w:rsidRPr="00DD5F59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</w:p>
    <w:p w14:paraId="3A9A82D1" w14:textId="77777777" w:rsidR="00E95271" w:rsidRPr="00DD168F" w:rsidRDefault="00E95271">
      <w:pPr>
        <w:rPr>
          <w:sz w:val="20"/>
          <w:szCs w:val="20"/>
          <w:lang w:val="uk-UA"/>
        </w:rPr>
      </w:pPr>
      <w:bookmarkStart w:id="0" w:name="_Hlk133331356"/>
    </w:p>
    <w:p w14:paraId="1D65F06B" w14:textId="77777777" w:rsidR="00E95271" w:rsidRPr="00DD168F" w:rsidRDefault="00E95271">
      <w:pPr>
        <w:rPr>
          <w:sz w:val="20"/>
          <w:szCs w:val="20"/>
          <w:lang w:val="uk-UA"/>
        </w:rPr>
      </w:pPr>
    </w:p>
    <w:p w14:paraId="7761EB4C" w14:textId="3D14AF34" w:rsidR="00C22B5C" w:rsidRPr="00E7651D" w:rsidRDefault="00C24CE0" w:rsidP="00DD168F">
      <w:pPr>
        <w:rPr>
          <w:rFonts w:ascii="Calibri" w:hAnsi="Calibri" w:cs="Calibri"/>
          <w:szCs w:val="22"/>
          <w:lang w:val="uk-UA"/>
        </w:rPr>
      </w:pPr>
      <w:r>
        <w:rPr>
          <w:sz w:val="20"/>
          <w:szCs w:val="20"/>
          <w:lang w:val="uk-UA"/>
        </w:rPr>
        <w:t>Фото</w:t>
      </w:r>
      <w:r w:rsidR="000006C4" w:rsidRPr="003E721C">
        <w:rPr>
          <w:sz w:val="20"/>
          <w:szCs w:val="20"/>
          <w:lang w:val="uk-UA"/>
        </w:rPr>
        <w:t xml:space="preserve"> 1:</w:t>
      </w:r>
      <w:r w:rsidR="00C22B5C" w:rsidRPr="003E721C">
        <w:rPr>
          <w:sz w:val="20"/>
          <w:szCs w:val="20"/>
          <w:lang w:val="uk-UA"/>
        </w:rPr>
        <w:t xml:space="preserve"> </w:t>
      </w:r>
      <w:r w:rsidR="00DD168F" w:rsidRPr="006D6177">
        <w:rPr>
          <w:rFonts w:ascii="Calibri" w:hAnsi="Calibri" w:cs="Calibri"/>
          <w:szCs w:val="22"/>
          <w:lang w:val="uk-UA"/>
        </w:rPr>
        <w:t xml:space="preserve">Інноваційна сівалка LEMKEN </w:t>
      </w:r>
      <w:proofErr w:type="spellStart"/>
      <w:r w:rsidR="00DD168F" w:rsidRPr="006D6177">
        <w:rPr>
          <w:rFonts w:ascii="Calibri" w:hAnsi="Calibri" w:cs="Calibri"/>
          <w:szCs w:val="22"/>
          <w:lang w:val="uk-UA"/>
        </w:rPr>
        <w:t>Solitair</w:t>
      </w:r>
      <w:proofErr w:type="spellEnd"/>
      <w:r w:rsidR="00DD168F" w:rsidRPr="006D6177">
        <w:rPr>
          <w:rFonts w:ascii="Calibri" w:hAnsi="Calibri" w:cs="Calibri"/>
          <w:szCs w:val="22"/>
          <w:lang w:val="uk-UA"/>
        </w:rPr>
        <w:t xml:space="preserve"> ST з сучасним дизайном відповідає всім вимогам </w:t>
      </w:r>
      <w:r w:rsidR="00DD168F">
        <w:rPr>
          <w:rFonts w:ascii="Calibri" w:hAnsi="Calibri" w:cs="Calibri"/>
          <w:szCs w:val="22"/>
          <w:lang w:val="uk-UA"/>
        </w:rPr>
        <w:t xml:space="preserve">як </w:t>
      </w:r>
      <w:r w:rsidR="00DD168F" w:rsidRPr="006D6177">
        <w:rPr>
          <w:rFonts w:ascii="Calibri" w:hAnsi="Calibri" w:cs="Calibri"/>
          <w:szCs w:val="22"/>
          <w:lang w:val="uk-UA"/>
        </w:rPr>
        <w:t>класичного, так і мінімального обробітку.</w:t>
      </w:r>
    </w:p>
    <w:p w14:paraId="2BF69ECC" w14:textId="74F53C89" w:rsidR="00DD168F" w:rsidRPr="00DD168F" w:rsidRDefault="004473D1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F2045E2" wp14:editId="465CAEFE">
            <wp:extent cx="3600000" cy="2398942"/>
            <wp:effectExtent l="0" t="0" r="635" b="1905"/>
            <wp:docPr id="1330148700" name="Grafik 1" descr="Ein Bild, das Himmel, draußen, Traktor, Fa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148700" name="Grafik 1" descr="Ein Bild, das Himmel, draußen, Traktor, Farm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8F720" w14:textId="70BE387B" w:rsidR="00E95271" w:rsidRDefault="00E95271">
      <w:pPr>
        <w:rPr>
          <w:sz w:val="20"/>
          <w:szCs w:val="20"/>
          <w:lang w:val="uk-UA"/>
        </w:rPr>
      </w:pPr>
    </w:p>
    <w:p w14:paraId="145CEBAC" w14:textId="084C86A6" w:rsidR="00DD5F59" w:rsidRPr="00E7651D" w:rsidRDefault="00DD5F59" w:rsidP="00DD5F59">
      <w:pPr>
        <w:rPr>
          <w:rFonts w:ascii="Calibri" w:hAnsi="Calibri" w:cs="Calibri"/>
          <w:szCs w:val="22"/>
          <w:lang w:val="ru-RU"/>
        </w:rPr>
      </w:pPr>
      <w:r>
        <w:rPr>
          <w:sz w:val="20"/>
          <w:szCs w:val="20"/>
          <w:lang w:val="uk-UA"/>
        </w:rPr>
        <w:t>Фото</w:t>
      </w:r>
      <w:r w:rsidRPr="003E721C">
        <w:rPr>
          <w:sz w:val="20"/>
          <w:szCs w:val="20"/>
          <w:lang w:val="uk-UA"/>
        </w:rPr>
        <w:t xml:space="preserve"> 2: </w:t>
      </w:r>
      <w:r w:rsidR="00DD168F" w:rsidRPr="006D6177">
        <w:rPr>
          <w:rFonts w:ascii="Calibri" w:hAnsi="Calibri" w:cs="Calibri"/>
          <w:szCs w:val="22"/>
          <w:lang w:val="uk-UA"/>
        </w:rPr>
        <w:t>Трапецієподібний пластиковий коток забезпечує плавний хід сошників і, таким чином, точне дотримання глибини висівним брусом.</w:t>
      </w:r>
    </w:p>
    <w:p w14:paraId="7E6F97F1" w14:textId="0602E72E" w:rsidR="00DD5F59" w:rsidRPr="00DD168F" w:rsidRDefault="004473D1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uk-UA"/>
        </w:rPr>
        <w:drawing>
          <wp:inline distT="0" distB="0" distL="0" distR="0" wp14:anchorId="386B8549" wp14:editId="0C6065B3">
            <wp:extent cx="3600000" cy="2398942"/>
            <wp:effectExtent l="0" t="0" r="635" b="1905"/>
            <wp:docPr id="587094854" name="Grafik 2" descr="Ein Bild, das draußen, Himmel, Traktor, Fa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94854" name="Grafik 2" descr="Ein Bild, das draußen, Himmel, Traktor, Farm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DD5F59" w:rsidRPr="00DD168F" w:rsidSect="008A7023">
      <w:head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3C06B276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E7651D" w:rsidRPr="00E7651D">
      <w:rPr>
        <w:lang w:val="uk-UA"/>
      </w:rPr>
      <w:t>ЖОВТЕНЬ</w:t>
    </w:r>
    <w:r w:rsidR="00EF3DE8">
      <w:t xml:space="preserve"> </w:t>
    </w:r>
    <w:r w:rsidR="0006759C">
      <w:t>20</w:t>
    </w:r>
    <w:r w:rsidR="006378C8">
      <w:t>2</w:t>
    </w:r>
    <w:r w:rsidR="00EF3DE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A6D97"/>
    <w:rsid w:val="001B112A"/>
    <w:rsid w:val="001B45E3"/>
    <w:rsid w:val="001D347D"/>
    <w:rsid w:val="00202A78"/>
    <w:rsid w:val="002033C6"/>
    <w:rsid w:val="002046A9"/>
    <w:rsid w:val="0021127C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2D12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E721C"/>
    <w:rsid w:val="003F1FF1"/>
    <w:rsid w:val="00435F60"/>
    <w:rsid w:val="00441C3A"/>
    <w:rsid w:val="004473D1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166D3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900E4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31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64FC7"/>
    <w:rsid w:val="00BA0D06"/>
    <w:rsid w:val="00BB122E"/>
    <w:rsid w:val="00BB1B5D"/>
    <w:rsid w:val="00BF1211"/>
    <w:rsid w:val="00BF39EB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7690D"/>
    <w:rsid w:val="00DA57C3"/>
    <w:rsid w:val="00DB5EB6"/>
    <w:rsid w:val="00DB6559"/>
    <w:rsid w:val="00DD0753"/>
    <w:rsid w:val="00DD168F"/>
    <w:rsid w:val="00DD5F59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7651D"/>
    <w:rsid w:val="00E83CBB"/>
    <w:rsid w:val="00E95271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C23D9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596</Words>
  <Characters>3857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12</cp:revision>
  <cp:lastPrinted>2024-10-17T07:39:00Z</cp:lastPrinted>
  <dcterms:created xsi:type="dcterms:W3CDTF">2024-02-29T15:10:00Z</dcterms:created>
  <dcterms:modified xsi:type="dcterms:W3CDTF">2024-10-17T07:41:00Z</dcterms:modified>
</cp:coreProperties>
</file>