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6F25CA" w14:textId="77777777" w:rsidR="008A7023" w:rsidRDefault="008A7023" w:rsidP="000D1D67">
      <w:pPr>
        <w:pStyle w:val="Titel"/>
        <w:spacing w:after="120"/>
        <w:ind w:right="1848"/>
        <w:jc w:val="both"/>
        <w:rPr>
          <w:szCs w:val="28"/>
        </w:rPr>
      </w:pPr>
    </w:p>
    <w:p w14:paraId="6709AA98" w14:textId="4653C818" w:rsidR="00C63EC9" w:rsidRPr="001A667B" w:rsidRDefault="00286F1F" w:rsidP="00021DAD">
      <w:pPr>
        <w:pStyle w:val="Titel"/>
        <w:spacing w:after="240"/>
        <w:ind w:right="1699"/>
        <w:jc w:val="both"/>
        <w:rPr>
          <w:szCs w:val="28"/>
          <w:lang w:val="fr-FR"/>
        </w:rPr>
      </w:pPr>
      <w:r>
        <w:rPr>
          <w:lang w:val="fr-FR"/>
        </w:rPr>
        <w:t>Diamant 18 de LEMKEN à rouleau packer intégré</w:t>
      </w:r>
    </w:p>
    <w:p w14:paraId="0ACF9C8B" w14:textId="77777777" w:rsidR="00286F1F" w:rsidRDefault="00286F1F" w:rsidP="00F41B8E">
      <w:pPr>
        <w:pStyle w:val="Titel"/>
        <w:spacing w:after="240" w:line="360" w:lineRule="auto"/>
        <w:ind w:right="1699"/>
        <w:jc w:val="both"/>
        <w:rPr>
          <w:sz w:val="24"/>
          <w:lang w:val="fr-FR"/>
        </w:rPr>
      </w:pPr>
      <w:r w:rsidRPr="00286F1F">
        <w:rPr>
          <w:sz w:val="24"/>
          <w:lang w:val="fr-FR"/>
        </w:rPr>
        <w:t>Une combinaison unique pour des conditions de mise en œuvre exigeantes</w:t>
      </w:r>
    </w:p>
    <w:p w14:paraId="1DED99E3" w14:textId="77777777" w:rsidR="00286F1F" w:rsidRPr="00286F1F" w:rsidRDefault="00286F1F" w:rsidP="00286F1F">
      <w:pPr>
        <w:pStyle w:val="Titel"/>
        <w:spacing w:after="240" w:line="360" w:lineRule="auto"/>
        <w:ind w:right="1699"/>
        <w:jc w:val="both"/>
        <w:rPr>
          <w:b w:val="0"/>
          <w:sz w:val="22"/>
          <w:szCs w:val="22"/>
          <w:lang w:val="fr-FR"/>
        </w:rPr>
      </w:pPr>
      <w:r w:rsidRPr="00286F1F">
        <w:rPr>
          <w:b w:val="0"/>
          <w:sz w:val="22"/>
          <w:szCs w:val="22"/>
          <w:lang w:val="fr-FR"/>
        </w:rPr>
        <w:t xml:space="preserve">En ajoutant le rouleau packer intégré </w:t>
      </w:r>
      <w:proofErr w:type="spellStart"/>
      <w:r w:rsidRPr="00286F1F">
        <w:rPr>
          <w:b w:val="0"/>
          <w:sz w:val="22"/>
          <w:szCs w:val="22"/>
          <w:lang w:val="fr-FR"/>
        </w:rPr>
        <w:t>FlexPack</w:t>
      </w:r>
      <w:proofErr w:type="spellEnd"/>
      <w:r w:rsidRPr="00286F1F">
        <w:rPr>
          <w:b w:val="0"/>
          <w:sz w:val="22"/>
          <w:szCs w:val="22"/>
          <w:lang w:val="fr-FR"/>
        </w:rPr>
        <w:t xml:space="preserve"> à la charrue semi-portée Diamant 18, LEMKEN élargit les possibilités de mise en œuvre de ses outils de labour, y compris en conditions de sol sec et caillouteux. La charrue Diamant 18 de 6 à 8 corps est ainsi la seule charrue </w:t>
      </w:r>
      <w:proofErr w:type="spellStart"/>
      <w:r w:rsidRPr="00286F1F">
        <w:rPr>
          <w:b w:val="0"/>
          <w:sz w:val="22"/>
          <w:szCs w:val="22"/>
          <w:lang w:val="fr-FR"/>
        </w:rPr>
        <w:t>monoroue</w:t>
      </w:r>
      <w:proofErr w:type="spellEnd"/>
      <w:r w:rsidRPr="00286F1F">
        <w:rPr>
          <w:b w:val="0"/>
          <w:sz w:val="22"/>
          <w:szCs w:val="22"/>
          <w:lang w:val="fr-FR"/>
        </w:rPr>
        <w:t xml:space="preserve"> semi-portée sur le marché qui peut être équipée de série d'un packer en version directement porté. Cette solution s'adresse aux exploitations agricoles et aux entreprises de travaux agricoles qui attachent de l'importance à des processus de travail efficaces et à un travail du sol pointu - en particulier dans des conditions de site difficiles.</w:t>
      </w:r>
    </w:p>
    <w:p w14:paraId="3F356D29" w14:textId="77777777" w:rsidR="00286F1F" w:rsidRPr="00286F1F" w:rsidRDefault="00286F1F" w:rsidP="00286F1F">
      <w:pPr>
        <w:pStyle w:val="Titel"/>
        <w:spacing w:after="240" w:line="360" w:lineRule="auto"/>
        <w:ind w:right="1699"/>
        <w:jc w:val="both"/>
        <w:rPr>
          <w:bCs w:val="0"/>
          <w:sz w:val="22"/>
          <w:szCs w:val="22"/>
          <w:lang w:val="fr-FR"/>
        </w:rPr>
      </w:pPr>
      <w:r w:rsidRPr="00286F1F">
        <w:rPr>
          <w:bCs w:val="0"/>
          <w:sz w:val="22"/>
          <w:szCs w:val="22"/>
          <w:lang w:val="fr-FR"/>
        </w:rPr>
        <w:t>Plus stable et plus efficace</w:t>
      </w:r>
    </w:p>
    <w:p w14:paraId="7FA9939C" w14:textId="7F3D2DDE" w:rsidR="00286F1F" w:rsidRPr="00286F1F" w:rsidRDefault="00286F1F" w:rsidP="00286F1F">
      <w:pPr>
        <w:pStyle w:val="Titel"/>
        <w:spacing w:after="240" w:line="360" w:lineRule="auto"/>
        <w:ind w:right="1699"/>
        <w:jc w:val="both"/>
        <w:rPr>
          <w:b w:val="0"/>
          <w:sz w:val="22"/>
          <w:szCs w:val="22"/>
          <w:lang w:val="fr-FR"/>
        </w:rPr>
      </w:pPr>
      <w:r w:rsidRPr="00286F1F">
        <w:rPr>
          <w:b w:val="0"/>
          <w:sz w:val="22"/>
          <w:szCs w:val="22"/>
          <w:lang w:val="fr-FR"/>
        </w:rPr>
        <w:t xml:space="preserve">La roue porteuse a été modifiée et déplacée derrière le châssis principal de la Diamant 18 pour rendre techniquement possible la combinaison Diamant et </w:t>
      </w:r>
      <w:proofErr w:type="spellStart"/>
      <w:r w:rsidRPr="00286F1F">
        <w:rPr>
          <w:b w:val="0"/>
          <w:sz w:val="22"/>
          <w:szCs w:val="22"/>
          <w:lang w:val="fr-FR"/>
        </w:rPr>
        <w:t>FlexPack</w:t>
      </w:r>
      <w:proofErr w:type="spellEnd"/>
      <w:r w:rsidRPr="00286F1F">
        <w:rPr>
          <w:b w:val="0"/>
          <w:sz w:val="22"/>
          <w:szCs w:val="22"/>
          <w:lang w:val="fr-FR"/>
        </w:rPr>
        <w:t>. La position modifiée de la roue permet d'abaisser le centre de gravité et donc de réduire les forces de rotation, ce qui garantit une grande stabilité au pivotement en tournière ainsi qu'un fonctionnement plus silencieux sur la route. De plus, la charge sur la roue reste faible. Même en terrain accidenté, le dernier corps de charrue maintient ainsi de manière fiable la profondeur de travail définie, ce qui garantit un labour régulier indépendamment de la topographie.</w:t>
      </w:r>
    </w:p>
    <w:p w14:paraId="2790C015" w14:textId="77777777" w:rsidR="00286F1F" w:rsidRPr="00286F1F" w:rsidRDefault="00286F1F" w:rsidP="00286F1F">
      <w:pPr>
        <w:pStyle w:val="Titel"/>
        <w:spacing w:after="240" w:line="360" w:lineRule="auto"/>
        <w:ind w:right="1699"/>
        <w:jc w:val="both"/>
        <w:rPr>
          <w:bCs w:val="0"/>
          <w:sz w:val="22"/>
          <w:szCs w:val="22"/>
          <w:lang w:val="fr-FR"/>
        </w:rPr>
      </w:pPr>
      <w:r w:rsidRPr="00286F1F">
        <w:rPr>
          <w:bCs w:val="0"/>
          <w:sz w:val="22"/>
          <w:szCs w:val="22"/>
          <w:lang w:val="fr-FR"/>
        </w:rPr>
        <w:t>Rappuyer pour favoriser la capillarité</w:t>
      </w:r>
    </w:p>
    <w:p w14:paraId="7725BB92" w14:textId="3D866FFB" w:rsidR="00286F1F" w:rsidRPr="00286F1F" w:rsidRDefault="00286F1F" w:rsidP="00286F1F">
      <w:pPr>
        <w:pStyle w:val="Titel"/>
        <w:spacing w:after="240" w:line="360" w:lineRule="auto"/>
        <w:ind w:right="1699"/>
        <w:jc w:val="both"/>
        <w:rPr>
          <w:b w:val="0"/>
          <w:sz w:val="22"/>
          <w:szCs w:val="22"/>
          <w:lang w:val="fr-FR"/>
        </w:rPr>
      </w:pPr>
      <w:r w:rsidRPr="00286F1F">
        <w:rPr>
          <w:b w:val="0"/>
          <w:sz w:val="22"/>
          <w:szCs w:val="22"/>
          <w:lang w:val="fr-FR"/>
        </w:rPr>
        <w:t xml:space="preserve">En particulier en conditions sèches, le </w:t>
      </w:r>
      <w:proofErr w:type="spellStart"/>
      <w:r w:rsidR="00BD03DF">
        <w:rPr>
          <w:b w:val="0"/>
          <w:sz w:val="22"/>
          <w:szCs w:val="22"/>
          <w:lang w:val="fr-FR"/>
        </w:rPr>
        <w:t>rappui</w:t>
      </w:r>
      <w:proofErr w:type="spellEnd"/>
      <w:r w:rsidRPr="00286F1F">
        <w:rPr>
          <w:b w:val="0"/>
          <w:sz w:val="22"/>
          <w:szCs w:val="22"/>
          <w:lang w:val="fr-FR"/>
        </w:rPr>
        <w:t xml:space="preserve"> immédiat du sol retourné est essentiel pour réduire l'évaporation et l'érosion du sol. Par ailleurs, l'émottage et la préparation du lit de semences assurent déjà la fermeture du sillon pour les semences du semis qui suivra. Le </w:t>
      </w:r>
      <w:proofErr w:type="spellStart"/>
      <w:r w:rsidRPr="00286F1F">
        <w:rPr>
          <w:b w:val="0"/>
          <w:sz w:val="22"/>
          <w:szCs w:val="22"/>
          <w:lang w:val="fr-FR"/>
        </w:rPr>
        <w:t>FlexPack</w:t>
      </w:r>
      <w:proofErr w:type="spellEnd"/>
      <w:r w:rsidRPr="00286F1F">
        <w:rPr>
          <w:b w:val="0"/>
          <w:sz w:val="22"/>
          <w:szCs w:val="22"/>
          <w:lang w:val="fr-FR"/>
        </w:rPr>
        <w:t xml:space="preserve"> de LEMKEN, qui est parallèle au châssis de la charrue, marque ici des points grâce à sa capacité d'adaptation maximale : un </w:t>
      </w:r>
      <w:proofErr w:type="spellStart"/>
      <w:r w:rsidR="00BD03DF">
        <w:rPr>
          <w:b w:val="0"/>
          <w:sz w:val="22"/>
          <w:szCs w:val="22"/>
          <w:lang w:val="fr-FR"/>
        </w:rPr>
        <w:t>rappui</w:t>
      </w:r>
      <w:proofErr w:type="spellEnd"/>
      <w:r w:rsidRPr="00286F1F">
        <w:rPr>
          <w:b w:val="0"/>
          <w:sz w:val="22"/>
          <w:szCs w:val="22"/>
          <w:lang w:val="fr-FR"/>
        </w:rPr>
        <w:t xml:space="preserve"> régulier pour chaque largeur de travail, sans chevauchements ni zones non </w:t>
      </w:r>
      <w:r w:rsidR="00BD03DF" w:rsidRPr="00BD03DF">
        <w:rPr>
          <w:b w:val="0"/>
          <w:sz w:val="22"/>
          <w:szCs w:val="22"/>
          <w:lang w:val="fr-FR"/>
        </w:rPr>
        <w:t>travaillées</w:t>
      </w:r>
      <w:r w:rsidRPr="00BD03DF">
        <w:rPr>
          <w:b w:val="0"/>
          <w:sz w:val="22"/>
          <w:szCs w:val="22"/>
          <w:lang w:val="fr-FR"/>
        </w:rPr>
        <w:t>.</w:t>
      </w:r>
    </w:p>
    <w:p w14:paraId="7D99B6FD" w14:textId="77777777" w:rsidR="00286F1F" w:rsidRPr="00286F1F" w:rsidRDefault="00286F1F" w:rsidP="00286F1F">
      <w:pPr>
        <w:pStyle w:val="Titel"/>
        <w:spacing w:after="240" w:line="360" w:lineRule="auto"/>
        <w:ind w:right="1699"/>
        <w:jc w:val="both"/>
        <w:rPr>
          <w:bCs w:val="0"/>
          <w:sz w:val="22"/>
          <w:szCs w:val="22"/>
          <w:lang w:val="fr-FR"/>
        </w:rPr>
      </w:pPr>
      <w:r w:rsidRPr="00286F1F">
        <w:rPr>
          <w:bCs w:val="0"/>
          <w:sz w:val="22"/>
          <w:szCs w:val="22"/>
          <w:lang w:val="fr-FR"/>
        </w:rPr>
        <w:lastRenderedPageBreak/>
        <w:t>Flexibilité et simplification sur le terrain</w:t>
      </w:r>
    </w:p>
    <w:p w14:paraId="0D0DF7EE" w14:textId="10BF6408" w:rsidR="00286F1F" w:rsidRPr="00286F1F" w:rsidRDefault="00286F1F" w:rsidP="00286F1F">
      <w:pPr>
        <w:pStyle w:val="Titel"/>
        <w:spacing w:after="240" w:line="360" w:lineRule="auto"/>
        <w:ind w:right="1699"/>
        <w:jc w:val="both"/>
        <w:rPr>
          <w:b w:val="0"/>
          <w:sz w:val="22"/>
          <w:szCs w:val="22"/>
          <w:lang w:val="fr-FR"/>
        </w:rPr>
      </w:pPr>
      <w:r w:rsidRPr="00286F1F">
        <w:rPr>
          <w:b w:val="0"/>
          <w:sz w:val="22"/>
          <w:szCs w:val="22"/>
          <w:lang w:val="fr-FR"/>
        </w:rPr>
        <w:t xml:space="preserve">La nouvelle combinaison n'apporte pas seulement des avantages aux grandes exploitations avec de grandes parcelles. Les exploitations situées dans des zones à </w:t>
      </w:r>
      <w:r w:rsidR="00BD03DF" w:rsidRPr="00BD03DF">
        <w:rPr>
          <w:b w:val="0"/>
          <w:sz w:val="22"/>
          <w:szCs w:val="22"/>
          <w:lang w:val="fr-FR"/>
        </w:rPr>
        <w:t xml:space="preserve">plus petites parcelles </w:t>
      </w:r>
      <w:r w:rsidRPr="00286F1F">
        <w:rPr>
          <w:b w:val="0"/>
          <w:sz w:val="22"/>
          <w:szCs w:val="22"/>
          <w:lang w:val="fr-FR"/>
        </w:rPr>
        <w:t xml:space="preserve">en profitent également. Il n'est plus nécessaire d'atteler ou de dételer le packer, de le transporter séparément et de faire appel à un conducteur de tracteur supplémentaire, ce qui est particulièrement important en cas de parcelles morcelées et éloignées. </w:t>
      </w:r>
      <w:r w:rsidR="00BD03DF" w:rsidRPr="00BD03DF">
        <w:rPr>
          <w:b w:val="0"/>
          <w:sz w:val="22"/>
          <w:szCs w:val="22"/>
          <w:lang w:val="fr-FR"/>
        </w:rPr>
        <w:t>Le semis peut être réalisé</w:t>
      </w:r>
      <w:r w:rsidRPr="00286F1F">
        <w:rPr>
          <w:b w:val="0"/>
          <w:sz w:val="22"/>
          <w:szCs w:val="22"/>
          <w:lang w:val="fr-FR"/>
        </w:rPr>
        <w:t xml:space="preserve"> directement après le labour. En période de pénurie de personnel et d'exigences élevées en matière de performance, cela contribue définitivement à accroître l'efficience.</w:t>
      </w:r>
    </w:p>
    <w:p w14:paraId="6BED2E37" w14:textId="77777777" w:rsidR="00286F1F" w:rsidRPr="00286F1F" w:rsidRDefault="00286F1F" w:rsidP="00286F1F">
      <w:pPr>
        <w:pStyle w:val="Titel"/>
        <w:spacing w:after="240" w:line="360" w:lineRule="auto"/>
        <w:ind w:right="1699"/>
        <w:jc w:val="both"/>
        <w:rPr>
          <w:bCs w:val="0"/>
          <w:sz w:val="22"/>
          <w:szCs w:val="22"/>
          <w:lang w:val="fr-FR"/>
        </w:rPr>
      </w:pPr>
      <w:r w:rsidRPr="00286F1F">
        <w:rPr>
          <w:bCs w:val="0"/>
          <w:sz w:val="22"/>
          <w:szCs w:val="22"/>
          <w:lang w:val="fr-FR"/>
        </w:rPr>
        <w:t>Caractéristiques de l'équipement pour des exigences de mise en œuvre spécifiques</w:t>
      </w:r>
    </w:p>
    <w:p w14:paraId="0512DC22" w14:textId="35CFB4A4" w:rsidR="00286F1F" w:rsidRPr="00286F1F" w:rsidRDefault="00286F1F" w:rsidP="00286F1F">
      <w:pPr>
        <w:pStyle w:val="Titel"/>
        <w:spacing w:after="240" w:line="360" w:lineRule="auto"/>
        <w:ind w:right="1699"/>
        <w:jc w:val="both"/>
        <w:rPr>
          <w:b w:val="0"/>
          <w:sz w:val="22"/>
          <w:szCs w:val="22"/>
          <w:lang w:val="fr-FR"/>
        </w:rPr>
      </w:pPr>
      <w:r w:rsidRPr="00286F1F">
        <w:rPr>
          <w:b w:val="0"/>
          <w:sz w:val="22"/>
          <w:szCs w:val="22"/>
          <w:lang w:val="fr-FR"/>
        </w:rPr>
        <w:t xml:space="preserve">En plus de son poids à vide, le </w:t>
      </w:r>
      <w:proofErr w:type="spellStart"/>
      <w:r w:rsidRPr="00286F1F">
        <w:rPr>
          <w:b w:val="0"/>
          <w:sz w:val="22"/>
          <w:szCs w:val="22"/>
          <w:lang w:val="fr-FR"/>
        </w:rPr>
        <w:t>FlexPack</w:t>
      </w:r>
      <w:proofErr w:type="spellEnd"/>
      <w:r w:rsidRPr="00286F1F">
        <w:rPr>
          <w:b w:val="0"/>
          <w:sz w:val="22"/>
          <w:szCs w:val="22"/>
          <w:lang w:val="fr-FR"/>
        </w:rPr>
        <w:t xml:space="preserve"> peut être soumis à une pression hydraulique et ainsi s'adapter de manière ciblée aux différentes conditions de sol. De plus, le packer peut être utilisé sur la charrue avec la sécurité non-stop </w:t>
      </w:r>
      <w:proofErr w:type="spellStart"/>
      <w:r w:rsidRPr="00286F1F">
        <w:rPr>
          <w:b w:val="0"/>
          <w:sz w:val="22"/>
          <w:szCs w:val="22"/>
          <w:lang w:val="fr-FR"/>
        </w:rPr>
        <w:t>OptiStone</w:t>
      </w:r>
      <w:proofErr w:type="spellEnd"/>
      <w:r w:rsidRPr="00286F1F">
        <w:rPr>
          <w:b w:val="0"/>
          <w:sz w:val="22"/>
          <w:szCs w:val="22"/>
          <w:lang w:val="fr-FR"/>
        </w:rPr>
        <w:t xml:space="preserve">, ce qui le prédestine à des conditions d'utilisation en sols caillouteux. Chaque paire d'anneaux est attachée individuellement à des éléments en acier à ressort afin de </w:t>
      </w:r>
      <w:r w:rsidR="00BD03DF" w:rsidRPr="00BD03DF">
        <w:rPr>
          <w:b w:val="0"/>
          <w:sz w:val="22"/>
          <w:szCs w:val="22"/>
          <w:lang w:val="fr-FR"/>
        </w:rPr>
        <w:t>pouvoir s’escamoter en présence de pierres</w:t>
      </w:r>
      <w:r w:rsidRPr="00286F1F">
        <w:rPr>
          <w:b w:val="0"/>
          <w:sz w:val="22"/>
          <w:szCs w:val="22"/>
          <w:lang w:val="fr-FR"/>
        </w:rPr>
        <w:t xml:space="preserve">. </w:t>
      </w:r>
    </w:p>
    <w:p w14:paraId="75E64019" w14:textId="3F93CA69" w:rsidR="001A667B" w:rsidRPr="001A667B" w:rsidRDefault="00286F1F" w:rsidP="00286F1F">
      <w:pPr>
        <w:pStyle w:val="Titel"/>
        <w:spacing w:after="240" w:line="360" w:lineRule="auto"/>
        <w:ind w:right="1699"/>
        <w:jc w:val="both"/>
        <w:rPr>
          <w:b w:val="0"/>
          <w:sz w:val="22"/>
          <w:szCs w:val="22"/>
          <w:lang w:val="fr-FR"/>
        </w:rPr>
      </w:pPr>
      <w:r w:rsidRPr="00286F1F">
        <w:rPr>
          <w:b w:val="0"/>
          <w:sz w:val="22"/>
          <w:szCs w:val="22"/>
          <w:lang w:val="fr-FR"/>
        </w:rPr>
        <w:t xml:space="preserve">La nouvelle combinaison Diamant 18 de LEMKEN avec </w:t>
      </w:r>
      <w:proofErr w:type="spellStart"/>
      <w:r w:rsidRPr="00286F1F">
        <w:rPr>
          <w:b w:val="0"/>
          <w:sz w:val="22"/>
          <w:szCs w:val="22"/>
          <w:lang w:val="fr-FR"/>
        </w:rPr>
        <w:t>FlexPack</w:t>
      </w:r>
      <w:proofErr w:type="spellEnd"/>
      <w:r w:rsidRPr="00286F1F">
        <w:rPr>
          <w:b w:val="0"/>
          <w:sz w:val="22"/>
          <w:szCs w:val="22"/>
          <w:lang w:val="fr-FR"/>
        </w:rPr>
        <w:t xml:space="preserve"> offre ainsi une solution pratique pour le labour en conditions difficiles - avec des avantages évidents en termes de mise en œuvre du matériel, du temps et des ressources</w:t>
      </w:r>
      <w:r w:rsidR="00F41B8E" w:rsidRPr="00F41B8E">
        <w:rPr>
          <w:b w:val="0"/>
          <w:sz w:val="22"/>
          <w:szCs w:val="22"/>
          <w:lang w:val="fr-FR"/>
        </w:rPr>
        <w:t>.</w:t>
      </w:r>
    </w:p>
    <w:p w14:paraId="34442E11" w14:textId="77777777" w:rsidR="000D1D67" w:rsidRPr="00B8527B" w:rsidRDefault="00701894" w:rsidP="00021DAD">
      <w:pPr>
        <w:pStyle w:val="Titel"/>
        <w:spacing w:after="240" w:line="360" w:lineRule="auto"/>
        <w:ind w:right="1699"/>
        <w:jc w:val="both"/>
        <w:rPr>
          <w:b w:val="0"/>
          <w:szCs w:val="28"/>
          <w:lang w:val="fr-FR"/>
        </w:rPr>
      </w:pPr>
      <w:r w:rsidRPr="00B8527B">
        <w:rPr>
          <w:b w:val="0"/>
          <w:szCs w:val="28"/>
          <w:lang w:val="fr-FR"/>
        </w:rPr>
        <w:t>***</w:t>
      </w:r>
    </w:p>
    <w:p w14:paraId="36A7FFFE" w14:textId="4BFD48C1" w:rsidR="00C63EC9" w:rsidRPr="0031419E" w:rsidRDefault="009E1BAC" w:rsidP="00021DAD">
      <w:pPr>
        <w:pStyle w:val="Textkrper2"/>
        <w:tabs>
          <w:tab w:val="right" w:pos="7513"/>
        </w:tabs>
        <w:spacing w:line="240" w:lineRule="auto"/>
        <w:ind w:right="1699"/>
        <w:rPr>
          <w:rFonts w:cs="Arial"/>
          <w:sz w:val="20"/>
          <w:szCs w:val="20"/>
          <w:lang w:val="fr-FR"/>
        </w:rPr>
      </w:pPr>
      <w:bookmarkStart w:id="0" w:name="_Hlk56757436"/>
      <w:r w:rsidRPr="009E1BAC">
        <w:rPr>
          <w:b/>
          <w:bCs/>
          <w:sz w:val="18"/>
          <w:szCs w:val="18"/>
          <w:lang w:val="fr-FR"/>
        </w:rPr>
        <w:t>A propos de LEMKEN :</w:t>
      </w:r>
      <w:r w:rsidRPr="001001F9">
        <w:rPr>
          <w:sz w:val="18"/>
          <w:szCs w:val="18"/>
          <w:lang w:val="fr-FR"/>
        </w:rPr>
        <w:t xml:space="preserve"> LEMKEN est considérée dans le monde entier comme une entreprise visionnaire et durable qui apporte une contribution importante à une agriculture rentable. En tant qu'entreprise </w:t>
      </w:r>
      <w:r w:rsidR="000F0DBF">
        <w:rPr>
          <w:sz w:val="18"/>
          <w:szCs w:val="18"/>
          <w:lang w:val="fr-FR"/>
        </w:rPr>
        <w:t>familiale</w:t>
      </w:r>
      <w:r w:rsidRPr="001001F9">
        <w:rPr>
          <w:sz w:val="18"/>
          <w:szCs w:val="18"/>
          <w:lang w:val="fr-FR"/>
        </w:rPr>
        <w:t xml:space="preserve"> de taille moyenne, elle met ses connaissances et sa passion au service du progrès depuis 24</w:t>
      </w:r>
      <w:r w:rsidR="006A451A">
        <w:rPr>
          <w:sz w:val="18"/>
          <w:szCs w:val="18"/>
          <w:lang w:val="fr-FR"/>
        </w:rPr>
        <w:t>4</w:t>
      </w:r>
      <w:r w:rsidRPr="001001F9">
        <w:rPr>
          <w:sz w:val="18"/>
          <w:szCs w:val="18"/>
          <w:lang w:val="fr-FR"/>
        </w:rPr>
        <w:t xml:space="preserve"> ans, en apportant des solutions aux défis agricoles d'aujourd'hui et de demain. Sa gamme de matériel agricole comprend des outils de travail du sol, des semoirs, des bineuses, des épandeurs d'engrais et des logiciels pour la gestion des données agricoles. </w:t>
      </w:r>
      <w:bookmarkEnd w:id="0"/>
    </w:p>
    <w:p w14:paraId="6614877E" w14:textId="77777777" w:rsidR="00C63EC9" w:rsidRPr="0031419E" w:rsidRDefault="00C63EC9" w:rsidP="00C30AB6">
      <w:pPr>
        <w:pStyle w:val="Textkrper2"/>
        <w:ind w:right="1849"/>
        <w:rPr>
          <w:lang w:val="fr-FR"/>
        </w:rPr>
      </w:pPr>
    </w:p>
    <w:p w14:paraId="3C9ECCE8" w14:textId="77777777" w:rsidR="00C63EC9" w:rsidRPr="0031419E" w:rsidRDefault="002A1131" w:rsidP="00C30AB6">
      <w:pPr>
        <w:pStyle w:val="Textkrper2"/>
        <w:tabs>
          <w:tab w:val="left" w:pos="7020"/>
          <w:tab w:val="left" w:pos="7200"/>
        </w:tabs>
        <w:spacing w:line="288" w:lineRule="auto"/>
        <w:ind w:right="1848"/>
        <w:outlineLvl w:val="0"/>
        <w:rPr>
          <w:b/>
          <w:sz w:val="20"/>
          <w:szCs w:val="20"/>
          <w:lang w:val="fr-FR"/>
        </w:rPr>
      </w:pPr>
      <w:r w:rsidRPr="0031419E">
        <w:rPr>
          <w:b/>
          <w:sz w:val="20"/>
          <w:szCs w:val="20"/>
          <w:lang w:val="fr-FR"/>
        </w:rPr>
        <w:t>Contact presse</w:t>
      </w:r>
    </w:p>
    <w:p w14:paraId="3271F7D9" w14:textId="77777777" w:rsidR="009913A3" w:rsidRPr="009913A3" w:rsidRDefault="009913A3" w:rsidP="009913A3">
      <w:pPr>
        <w:pStyle w:val="Textkrper2"/>
        <w:tabs>
          <w:tab w:val="left" w:pos="720"/>
        </w:tabs>
        <w:spacing w:line="240" w:lineRule="auto"/>
        <w:ind w:right="1848"/>
        <w:rPr>
          <w:sz w:val="20"/>
          <w:szCs w:val="20"/>
          <w:lang w:val="fr-FR"/>
        </w:rPr>
      </w:pPr>
      <w:r w:rsidRPr="009913A3">
        <w:rPr>
          <w:sz w:val="20"/>
          <w:szCs w:val="20"/>
          <w:lang w:val="fr-FR"/>
        </w:rPr>
        <w:t>Katrin Fischer</w:t>
      </w:r>
    </w:p>
    <w:p w14:paraId="593E2057" w14:textId="68EE7B6E" w:rsidR="009913A3" w:rsidRPr="009913A3" w:rsidRDefault="009913A3" w:rsidP="009913A3">
      <w:pPr>
        <w:pStyle w:val="Textkrper2"/>
        <w:spacing w:line="240" w:lineRule="auto"/>
        <w:ind w:right="1848"/>
        <w:rPr>
          <w:sz w:val="20"/>
          <w:szCs w:val="20"/>
          <w:lang w:val="fr-FR"/>
        </w:rPr>
      </w:pPr>
      <w:r w:rsidRPr="009913A3">
        <w:rPr>
          <w:sz w:val="20"/>
          <w:szCs w:val="20"/>
          <w:lang w:val="fr-FR"/>
        </w:rPr>
        <w:t>Téléphone:</w:t>
      </w:r>
      <w:r>
        <w:rPr>
          <w:sz w:val="20"/>
          <w:szCs w:val="20"/>
          <w:lang w:val="fr-FR"/>
        </w:rPr>
        <w:tab/>
      </w:r>
      <w:r w:rsidRPr="009913A3">
        <w:rPr>
          <w:sz w:val="20"/>
          <w:szCs w:val="20"/>
          <w:lang w:val="fr-FR"/>
        </w:rPr>
        <w:t xml:space="preserve">+49 </w:t>
      </w:r>
      <w:r>
        <w:rPr>
          <w:sz w:val="20"/>
          <w:szCs w:val="20"/>
          <w:lang w:val="fr-FR"/>
        </w:rPr>
        <w:t xml:space="preserve">(0) </w:t>
      </w:r>
      <w:r w:rsidRPr="009913A3">
        <w:rPr>
          <w:sz w:val="20"/>
          <w:szCs w:val="20"/>
          <w:lang w:val="fr-FR"/>
        </w:rPr>
        <w:t>2802 81 - 8240</w:t>
      </w:r>
    </w:p>
    <w:p w14:paraId="3F6B81A6" w14:textId="4EAA3141" w:rsidR="009913A3" w:rsidRPr="00286F1F" w:rsidRDefault="009913A3" w:rsidP="009913A3">
      <w:pPr>
        <w:pStyle w:val="Textkrper2"/>
        <w:spacing w:line="240" w:lineRule="auto"/>
        <w:ind w:right="1848"/>
        <w:rPr>
          <w:sz w:val="20"/>
          <w:szCs w:val="20"/>
          <w:lang w:val="it-IT"/>
        </w:rPr>
      </w:pPr>
      <w:r w:rsidRPr="00286F1F">
        <w:rPr>
          <w:sz w:val="20"/>
          <w:szCs w:val="20"/>
          <w:lang w:val="it-IT"/>
        </w:rPr>
        <w:t xml:space="preserve">E-mail: </w:t>
      </w:r>
      <w:r w:rsidRPr="00286F1F">
        <w:rPr>
          <w:sz w:val="20"/>
          <w:szCs w:val="20"/>
          <w:lang w:val="it-IT"/>
        </w:rPr>
        <w:tab/>
      </w:r>
      <w:r w:rsidRPr="00286F1F">
        <w:rPr>
          <w:sz w:val="20"/>
          <w:szCs w:val="20"/>
          <w:lang w:val="it-IT"/>
        </w:rPr>
        <w:tab/>
        <w:t>k.fischer@lemken.com</w:t>
      </w:r>
    </w:p>
    <w:p w14:paraId="1A598131" w14:textId="77777777" w:rsidR="009913A3" w:rsidRPr="009913A3" w:rsidRDefault="009913A3" w:rsidP="009913A3">
      <w:pPr>
        <w:pStyle w:val="Textkrper2"/>
        <w:spacing w:line="240" w:lineRule="auto"/>
        <w:ind w:right="1848"/>
        <w:rPr>
          <w:sz w:val="20"/>
          <w:szCs w:val="20"/>
          <w:lang w:val="fr-FR"/>
        </w:rPr>
      </w:pPr>
      <w:r w:rsidRPr="009913A3">
        <w:rPr>
          <w:sz w:val="20"/>
          <w:szCs w:val="20"/>
          <w:lang w:val="fr-FR"/>
        </w:rPr>
        <w:lastRenderedPageBreak/>
        <w:t>www.lemken.com</w:t>
      </w:r>
    </w:p>
    <w:p w14:paraId="3379147F" w14:textId="77777777" w:rsidR="00C63EC9" w:rsidRPr="0031419E" w:rsidRDefault="00C63EC9" w:rsidP="00C30AB6">
      <w:pPr>
        <w:pStyle w:val="Textkrper2"/>
        <w:tabs>
          <w:tab w:val="left" w:pos="720"/>
          <w:tab w:val="left" w:pos="7200"/>
        </w:tabs>
        <w:spacing w:line="240" w:lineRule="auto"/>
        <w:ind w:right="1848"/>
        <w:rPr>
          <w:sz w:val="20"/>
          <w:szCs w:val="20"/>
          <w:lang w:val="fr-FR"/>
        </w:rPr>
      </w:pPr>
    </w:p>
    <w:p w14:paraId="66E5A8D3" w14:textId="77777777" w:rsidR="00000635" w:rsidRDefault="00000635">
      <w:pPr>
        <w:rPr>
          <w:sz w:val="20"/>
          <w:szCs w:val="20"/>
          <w:lang w:val="fr-FR"/>
        </w:rPr>
      </w:pPr>
    </w:p>
    <w:p w14:paraId="138A8C2F" w14:textId="5B994BB6" w:rsidR="00701894" w:rsidRDefault="00830288" w:rsidP="00021DAD">
      <w:pPr>
        <w:pStyle w:val="Textkrper2"/>
        <w:tabs>
          <w:tab w:val="left" w:pos="993"/>
        </w:tabs>
        <w:ind w:right="1699"/>
        <w:rPr>
          <w:sz w:val="20"/>
          <w:szCs w:val="20"/>
          <w:lang w:val="fr-FR"/>
        </w:rPr>
      </w:pPr>
      <w:r w:rsidRPr="001A667B">
        <w:rPr>
          <w:sz w:val="20"/>
          <w:szCs w:val="20"/>
          <w:lang w:val="fr-FR"/>
        </w:rPr>
        <w:t xml:space="preserve">Image </w:t>
      </w:r>
      <w:r w:rsidR="0031419E" w:rsidRPr="001A667B">
        <w:rPr>
          <w:sz w:val="20"/>
          <w:szCs w:val="20"/>
          <w:lang w:val="fr-FR"/>
        </w:rPr>
        <w:t xml:space="preserve">1 : </w:t>
      </w:r>
      <w:r w:rsidR="00286F1F" w:rsidRPr="00286F1F">
        <w:rPr>
          <w:sz w:val="20"/>
          <w:szCs w:val="20"/>
          <w:lang w:val="fr-FR"/>
        </w:rPr>
        <w:t xml:space="preserve">La nouvelle charrue semi-portée Diamant 18 de LEMKEN à packer intégré </w:t>
      </w:r>
      <w:proofErr w:type="spellStart"/>
      <w:r w:rsidR="00286F1F" w:rsidRPr="00286F1F">
        <w:rPr>
          <w:sz w:val="20"/>
          <w:szCs w:val="20"/>
          <w:lang w:val="fr-FR"/>
        </w:rPr>
        <w:t>FlexPack</w:t>
      </w:r>
      <w:proofErr w:type="spellEnd"/>
      <w:r w:rsidR="00286F1F">
        <w:rPr>
          <w:sz w:val="20"/>
          <w:szCs w:val="20"/>
          <w:lang w:val="fr-FR"/>
        </w:rPr>
        <w:t>.</w:t>
      </w:r>
    </w:p>
    <w:p w14:paraId="7C97D1F6" w14:textId="77777777" w:rsidR="00286F1F" w:rsidRDefault="00286F1F" w:rsidP="00021DAD">
      <w:pPr>
        <w:pStyle w:val="Textkrper2"/>
        <w:tabs>
          <w:tab w:val="left" w:pos="993"/>
        </w:tabs>
        <w:ind w:right="1699"/>
        <w:rPr>
          <w:sz w:val="20"/>
          <w:szCs w:val="20"/>
          <w:lang w:val="fr-FR"/>
        </w:rPr>
      </w:pPr>
    </w:p>
    <w:p w14:paraId="4C68D311" w14:textId="6157EF3F" w:rsidR="001A667B" w:rsidRDefault="00286F1F" w:rsidP="00021DAD">
      <w:pPr>
        <w:pStyle w:val="Textkrper2"/>
        <w:tabs>
          <w:tab w:val="left" w:pos="993"/>
        </w:tabs>
        <w:ind w:right="1699"/>
        <w:rPr>
          <w:sz w:val="20"/>
          <w:szCs w:val="20"/>
          <w:lang w:val="fr-FR"/>
        </w:rPr>
      </w:pPr>
      <w:r>
        <w:rPr>
          <w:noProof/>
          <w:sz w:val="20"/>
          <w:szCs w:val="20"/>
          <w:lang w:val="fr-FR"/>
        </w:rPr>
        <w:drawing>
          <wp:inline distT="0" distB="0" distL="0" distR="0" wp14:anchorId="05821BDB" wp14:editId="7A71DEC8">
            <wp:extent cx="3600000" cy="2402032"/>
            <wp:effectExtent l="0" t="0" r="635" b="0"/>
            <wp:docPr id="1171718753" name="Grafik 1" descr="Ein Bild, das draußen, Farm, Traktor, Himm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1718753" name="Grafik 1" descr="Ein Bild, das draußen, Farm, Traktor, Himmel enthält.&#10;&#10;KI-generierte Inhalte können fehlerhaft sein."/>
                    <pic:cNvPicPr/>
                  </pic:nvPicPr>
                  <pic:blipFill>
                    <a:blip r:embed="rId7" cstate="screen">
                      <a:extLst>
                        <a:ext uri="{28A0092B-C50C-407E-A947-70E740481C1C}">
                          <a14:useLocalDpi xmlns:a14="http://schemas.microsoft.com/office/drawing/2010/main"/>
                        </a:ext>
                      </a:extLst>
                    </a:blip>
                    <a:stretch>
                      <a:fillRect/>
                    </a:stretch>
                  </pic:blipFill>
                  <pic:spPr>
                    <a:xfrm>
                      <a:off x="0" y="0"/>
                      <a:ext cx="3600000" cy="2402032"/>
                    </a:xfrm>
                    <a:prstGeom prst="rect">
                      <a:avLst/>
                    </a:prstGeom>
                  </pic:spPr>
                </pic:pic>
              </a:graphicData>
            </a:graphic>
          </wp:inline>
        </w:drawing>
      </w:r>
    </w:p>
    <w:p w14:paraId="135C38F2" w14:textId="77777777" w:rsidR="00286F1F" w:rsidRDefault="00286F1F" w:rsidP="00021DAD">
      <w:pPr>
        <w:pStyle w:val="Textkrper2"/>
        <w:tabs>
          <w:tab w:val="left" w:pos="993"/>
        </w:tabs>
        <w:ind w:right="1699"/>
        <w:rPr>
          <w:sz w:val="20"/>
          <w:szCs w:val="20"/>
          <w:lang w:val="fr-FR"/>
        </w:rPr>
      </w:pPr>
    </w:p>
    <w:p w14:paraId="51833EAC" w14:textId="77777777" w:rsidR="00286F1F" w:rsidRDefault="00286F1F" w:rsidP="00021DAD">
      <w:pPr>
        <w:pStyle w:val="Textkrper2"/>
        <w:tabs>
          <w:tab w:val="left" w:pos="993"/>
        </w:tabs>
        <w:ind w:right="1699"/>
        <w:rPr>
          <w:sz w:val="20"/>
          <w:szCs w:val="20"/>
          <w:lang w:val="fr-FR"/>
        </w:rPr>
      </w:pPr>
    </w:p>
    <w:p w14:paraId="32267FFB" w14:textId="3A401F48" w:rsidR="00286F1F" w:rsidRDefault="00286F1F" w:rsidP="00286F1F">
      <w:pPr>
        <w:pStyle w:val="Textkrper2"/>
        <w:tabs>
          <w:tab w:val="left" w:pos="993"/>
        </w:tabs>
        <w:ind w:right="1699"/>
        <w:rPr>
          <w:sz w:val="20"/>
          <w:szCs w:val="20"/>
          <w:lang w:val="fr-FR"/>
        </w:rPr>
      </w:pPr>
      <w:r w:rsidRPr="001A667B">
        <w:rPr>
          <w:sz w:val="20"/>
          <w:szCs w:val="20"/>
          <w:lang w:val="fr-FR"/>
        </w:rPr>
        <w:t xml:space="preserve">Image </w:t>
      </w:r>
      <w:r>
        <w:rPr>
          <w:sz w:val="20"/>
          <w:szCs w:val="20"/>
          <w:lang w:val="fr-FR"/>
        </w:rPr>
        <w:t>2</w:t>
      </w:r>
      <w:r w:rsidRPr="001A667B">
        <w:rPr>
          <w:sz w:val="20"/>
          <w:szCs w:val="20"/>
          <w:lang w:val="fr-FR"/>
        </w:rPr>
        <w:t> :</w:t>
      </w:r>
      <w:r w:rsidRPr="00286F1F">
        <w:rPr>
          <w:lang w:val="fr-FR"/>
        </w:rPr>
        <w:t xml:space="preserve"> </w:t>
      </w:r>
      <w:r w:rsidRPr="00286F1F">
        <w:rPr>
          <w:sz w:val="20"/>
          <w:szCs w:val="20"/>
          <w:lang w:val="fr-FR"/>
        </w:rPr>
        <w:t xml:space="preserve">Le </w:t>
      </w:r>
      <w:proofErr w:type="spellStart"/>
      <w:r w:rsidRPr="00286F1F">
        <w:rPr>
          <w:sz w:val="20"/>
          <w:szCs w:val="20"/>
          <w:lang w:val="fr-FR"/>
        </w:rPr>
        <w:t>FlexPack</w:t>
      </w:r>
      <w:proofErr w:type="spellEnd"/>
      <w:r w:rsidRPr="00286F1F">
        <w:rPr>
          <w:sz w:val="20"/>
          <w:szCs w:val="20"/>
          <w:lang w:val="fr-FR"/>
        </w:rPr>
        <w:t xml:space="preserve"> rend possible des processus de travail efficaces et une préparation du sol pointue lors du labour.</w:t>
      </w:r>
    </w:p>
    <w:p w14:paraId="67267F77" w14:textId="77777777" w:rsidR="00286F1F" w:rsidRDefault="00286F1F" w:rsidP="00286F1F">
      <w:pPr>
        <w:pStyle w:val="Textkrper2"/>
        <w:tabs>
          <w:tab w:val="left" w:pos="993"/>
        </w:tabs>
        <w:ind w:right="1699"/>
        <w:rPr>
          <w:sz w:val="20"/>
          <w:szCs w:val="20"/>
          <w:lang w:val="fr-FR"/>
        </w:rPr>
      </w:pPr>
    </w:p>
    <w:p w14:paraId="5B038C34" w14:textId="26C0EA01" w:rsidR="00286F1F" w:rsidRPr="001A667B" w:rsidRDefault="00286F1F" w:rsidP="00021DAD">
      <w:pPr>
        <w:pStyle w:val="Textkrper2"/>
        <w:tabs>
          <w:tab w:val="left" w:pos="993"/>
        </w:tabs>
        <w:ind w:right="1699"/>
        <w:rPr>
          <w:sz w:val="20"/>
          <w:szCs w:val="20"/>
          <w:lang w:val="fr-FR"/>
        </w:rPr>
      </w:pPr>
      <w:r>
        <w:rPr>
          <w:noProof/>
          <w:sz w:val="20"/>
          <w:szCs w:val="20"/>
          <w:lang w:val="fr-FR"/>
        </w:rPr>
        <w:drawing>
          <wp:inline distT="0" distB="0" distL="0" distR="0" wp14:anchorId="51DDFE3B" wp14:editId="6B0A2B82">
            <wp:extent cx="3600000" cy="2402032"/>
            <wp:effectExtent l="0" t="0" r="635" b="0"/>
            <wp:docPr id="868210443" name="Grafik 3" descr="Ein Bild, das Himmel, draußen, Farm, Ra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210443" name="Grafik 3" descr="Ein Bild, das Himmel, draußen, Farm, Rad enthält.&#10;&#10;KI-generierte Inhalte können fehlerhaft sein."/>
                    <pic:cNvPicPr/>
                  </pic:nvPicPr>
                  <pic:blipFill>
                    <a:blip r:embed="rId8" cstate="screen">
                      <a:extLst>
                        <a:ext uri="{28A0092B-C50C-407E-A947-70E740481C1C}">
                          <a14:useLocalDpi xmlns:a14="http://schemas.microsoft.com/office/drawing/2010/main"/>
                        </a:ext>
                      </a:extLst>
                    </a:blip>
                    <a:stretch>
                      <a:fillRect/>
                    </a:stretch>
                  </pic:blipFill>
                  <pic:spPr>
                    <a:xfrm>
                      <a:off x="0" y="0"/>
                      <a:ext cx="3600000" cy="2402032"/>
                    </a:xfrm>
                    <a:prstGeom prst="rect">
                      <a:avLst/>
                    </a:prstGeom>
                  </pic:spPr>
                </pic:pic>
              </a:graphicData>
            </a:graphic>
          </wp:inline>
        </w:drawing>
      </w:r>
    </w:p>
    <w:sectPr w:rsidR="00286F1F" w:rsidRPr="001A667B" w:rsidSect="008A7023">
      <w:headerReference w:type="even" r:id="rId9"/>
      <w:footerReference w:type="default" r:id="rId10"/>
      <w:headerReference w:type="first" r:id="rId11"/>
      <w:footerReference w:type="first" r:id="rId12"/>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E6370F" w14:textId="77777777" w:rsidR="00715415" w:rsidRDefault="00715415">
      <w:r>
        <w:separator/>
      </w:r>
    </w:p>
  </w:endnote>
  <w:endnote w:type="continuationSeparator" w:id="0">
    <w:p w14:paraId="5C86B97C" w14:textId="77777777" w:rsidR="00715415" w:rsidRDefault="00715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4F673" w14:textId="77777777" w:rsidR="00C63EC9" w:rsidRDefault="00C63EC9">
    <w:pPr>
      <w:pStyle w:val="Fuzeile"/>
      <w:rPr>
        <w:sz w:val="20"/>
      </w:rPr>
    </w:pPr>
  </w:p>
  <w:p w14:paraId="0D8F4637" w14:textId="77777777" w:rsidR="00C63EC9" w:rsidRDefault="00000635"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 xml:space="preserve"> </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Pr>
        <w:rStyle w:val="Seitenzahl"/>
        <w:noProof/>
      </w:rPr>
      <w:t>2</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7F01D" w14:textId="77777777" w:rsidR="00C63EC9" w:rsidRDefault="00C63EC9">
    <w:pPr>
      <w:pStyle w:val="Fuzeile"/>
      <w:rPr>
        <w:sz w:val="20"/>
      </w:rPr>
    </w:pPr>
  </w:p>
  <w:p w14:paraId="1AE392DB" w14:textId="77777777" w:rsidR="00C63EC9" w:rsidRDefault="00B55D94">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sidR="002D66E9">
      <w:rPr>
        <w:rStyle w:val="Seitenzahl"/>
        <w:noProof/>
      </w:rPr>
      <w:t>1</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sidR="002D66E9">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309F45" w14:textId="77777777" w:rsidR="00715415" w:rsidRDefault="00715415">
      <w:r>
        <w:separator/>
      </w:r>
    </w:p>
  </w:footnote>
  <w:footnote w:type="continuationSeparator" w:id="0">
    <w:p w14:paraId="3E9F0DB1" w14:textId="77777777" w:rsidR="00715415" w:rsidRDefault="007154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D1CC5"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25C58437"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56731" w14:textId="77777777" w:rsidR="00E83CBB" w:rsidRDefault="00E83CBB">
    <w:pPr>
      <w:pStyle w:val="Kopfzeile"/>
    </w:pPr>
  </w:p>
  <w:p w14:paraId="14548B1C" w14:textId="6CC1C966" w:rsidR="00E83CBB" w:rsidRDefault="00E83CBB">
    <w:pPr>
      <w:pStyle w:val="Kopfzeile"/>
    </w:pPr>
  </w:p>
  <w:p w14:paraId="0A696F84" w14:textId="6CCE96FA" w:rsidR="00E83CBB" w:rsidRDefault="001E5A16" w:rsidP="00E83CBB">
    <w:pPr>
      <w:pStyle w:val="Kopfzeile"/>
      <w:jc w:val="right"/>
      <w:rPr>
        <w:b/>
      </w:rPr>
    </w:pPr>
    <w:r>
      <w:rPr>
        <w:b/>
        <w:noProof/>
      </w:rPr>
      <w:drawing>
        <wp:inline distT="0" distB="0" distL="0" distR="0" wp14:anchorId="4C82EA76" wp14:editId="5569822A">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09E7D33A" w14:textId="77777777" w:rsidR="008A7023" w:rsidRDefault="008A7023" w:rsidP="00E83CBB">
    <w:pPr>
      <w:pStyle w:val="Kopfzeile"/>
      <w:jc w:val="right"/>
      <w:rPr>
        <w:b/>
        <w:sz w:val="32"/>
        <w:szCs w:val="32"/>
      </w:rPr>
    </w:pPr>
  </w:p>
  <w:p w14:paraId="1D9F1B5C" w14:textId="77777777" w:rsidR="005A4985" w:rsidRPr="002A1131" w:rsidRDefault="002A1131" w:rsidP="00E83CBB">
    <w:pPr>
      <w:pStyle w:val="Kopfzeile"/>
      <w:jc w:val="right"/>
      <w:rPr>
        <w:lang w:val="fr-FR"/>
      </w:rPr>
    </w:pPr>
    <w:r w:rsidRPr="002A1131">
      <w:rPr>
        <w:b/>
        <w:sz w:val="32"/>
        <w:szCs w:val="32"/>
        <w:lang w:val="fr-FR"/>
      </w:rPr>
      <w:t>Communiqué de presse</w:t>
    </w:r>
    <w:r w:rsidR="00E83CBB" w:rsidRPr="002A1131">
      <w:rPr>
        <w:lang w:val="fr-FR"/>
      </w:rPr>
      <w:tab/>
    </w:r>
    <w:r w:rsidR="00E83CBB" w:rsidRPr="002A1131">
      <w:rPr>
        <w:lang w:val="fr-FR"/>
      </w:rPr>
      <w:tab/>
      <w:t xml:space="preserve"> </w:t>
    </w:r>
  </w:p>
  <w:p w14:paraId="7BE9503D" w14:textId="0DD89C89" w:rsidR="00E83CBB" w:rsidRPr="002A1131" w:rsidRDefault="00E83CBB" w:rsidP="00E83CBB">
    <w:pPr>
      <w:pStyle w:val="Kopfzeile"/>
      <w:jc w:val="right"/>
      <w:rPr>
        <w:lang w:val="fr-FR"/>
      </w:rPr>
    </w:pPr>
    <w:r w:rsidRPr="002A1131">
      <w:rPr>
        <w:lang w:val="fr-FR"/>
      </w:rPr>
      <w:t xml:space="preserve">Alpen, </w:t>
    </w:r>
    <w:r w:rsidR="00286F1F">
      <w:rPr>
        <w:lang w:val="fr-FR"/>
      </w:rPr>
      <w:t>juin</w:t>
    </w:r>
    <w:r w:rsidR="003F0472">
      <w:rPr>
        <w:lang w:val="fr-FR"/>
      </w:rPr>
      <w:t xml:space="preserve"> </w:t>
    </w:r>
    <w:r w:rsidR="003022D6">
      <w:rPr>
        <w:lang w:val="fr-FR"/>
      </w:rPr>
      <w:t>20</w:t>
    </w:r>
    <w:r w:rsidR="007C6351">
      <w:rPr>
        <w:lang w:val="fr-FR"/>
      </w:rPr>
      <w:t>2</w:t>
    </w:r>
    <w:r w:rsidR="00AD76B4">
      <w:rPr>
        <w:lang w:val="fr-FR"/>
      </w:rPr>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35"/>
    <w:rsid w:val="000006C4"/>
    <w:rsid w:val="00004C82"/>
    <w:rsid w:val="00011EB1"/>
    <w:rsid w:val="00021A5B"/>
    <w:rsid w:val="00021DAD"/>
    <w:rsid w:val="00041178"/>
    <w:rsid w:val="000420BF"/>
    <w:rsid w:val="000517AD"/>
    <w:rsid w:val="0005704E"/>
    <w:rsid w:val="00057641"/>
    <w:rsid w:val="00077B84"/>
    <w:rsid w:val="00091FD8"/>
    <w:rsid w:val="00095C3C"/>
    <w:rsid w:val="000D1D67"/>
    <w:rsid w:val="000D36F4"/>
    <w:rsid w:val="000F0DBF"/>
    <w:rsid w:val="000F7823"/>
    <w:rsid w:val="001162C6"/>
    <w:rsid w:val="001206DC"/>
    <w:rsid w:val="001245C8"/>
    <w:rsid w:val="00135436"/>
    <w:rsid w:val="00150F3E"/>
    <w:rsid w:val="00156D6F"/>
    <w:rsid w:val="0015756F"/>
    <w:rsid w:val="00157A36"/>
    <w:rsid w:val="00174FFA"/>
    <w:rsid w:val="0017647D"/>
    <w:rsid w:val="00192E77"/>
    <w:rsid w:val="00195CA7"/>
    <w:rsid w:val="001A667B"/>
    <w:rsid w:val="001B112A"/>
    <w:rsid w:val="001D347D"/>
    <w:rsid w:val="001E5A16"/>
    <w:rsid w:val="001F512E"/>
    <w:rsid w:val="00202A78"/>
    <w:rsid w:val="002033C6"/>
    <w:rsid w:val="002046A9"/>
    <w:rsid w:val="00225F31"/>
    <w:rsid w:val="0024407C"/>
    <w:rsid w:val="00246BF4"/>
    <w:rsid w:val="00251187"/>
    <w:rsid w:val="00261B9C"/>
    <w:rsid w:val="002718A9"/>
    <w:rsid w:val="00276E3B"/>
    <w:rsid w:val="002775AC"/>
    <w:rsid w:val="00286F1F"/>
    <w:rsid w:val="00294BC3"/>
    <w:rsid w:val="00297844"/>
    <w:rsid w:val="002A0C42"/>
    <w:rsid w:val="002A1131"/>
    <w:rsid w:val="002A5BD4"/>
    <w:rsid w:val="002B4A05"/>
    <w:rsid w:val="002C0B0D"/>
    <w:rsid w:val="002C4813"/>
    <w:rsid w:val="002D66E9"/>
    <w:rsid w:val="002F7D3E"/>
    <w:rsid w:val="003022D6"/>
    <w:rsid w:val="0031419E"/>
    <w:rsid w:val="00320DC7"/>
    <w:rsid w:val="00342678"/>
    <w:rsid w:val="003444F6"/>
    <w:rsid w:val="00344975"/>
    <w:rsid w:val="00364A5D"/>
    <w:rsid w:val="00372E43"/>
    <w:rsid w:val="0037415C"/>
    <w:rsid w:val="00382CC3"/>
    <w:rsid w:val="00383566"/>
    <w:rsid w:val="00385F07"/>
    <w:rsid w:val="00391E7B"/>
    <w:rsid w:val="003B0DB8"/>
    <w:rsid w:val="003B0EC1"/>
    <w:rsid w:val="003B57EC"/>
    <w:rsid w:val="003D0269"/>
    <w:rsid w:val="003F0472"/>
    <w:rsid w:val="003F544F"/>
    <w:rsid w:val="004554F5"/>
    <w:rsid w:val="004632EB"/>
    <w:rsid w:val="00464588"/>
    <w:rsid w:val="00494FE7"/>
    <w:rsid w:val="004A083E"/>
    <w:rsid w:val="004A4F05"/>
    <w:rsid w:val="004A5596"/>
    <w:rsid w:val="004C5543"/>
    <w:rsid w:val="004C79D3"/>
    <w:rsid w:val="004D316F"/>
    <w:rsid w:val="004D4B93"/>
    <w:rsid w:val="004D7730"/>
    <w:rsid w:val="004D7CBB"/>
    <w:rsid w:val="004E3409"/>
    <w:rsid w:val="004E6B3C"/>
    <w:rsid w:val="004F112B"/>
    <w:rsid w:val="004F3150"/>
    <w:rsid w:val="0053594A"/>
    <w:rsid w:val="005414F9"/>
    <w:rsid w:val="00543685"/>
    <w:rsid w:val="00563B2A"/>
    <w:rsid w:val="00570705"/>
    <w:rsid w:val="005762DB"/>
    <w:rsid w:val="00590825"/>
    <w:rsid w:val="0059685D"/>
    <w:rsid w:val="005A35B4"/>
    <w:rsid w:val="005A4985"/>
    <w:rsid w:val="005A5776"/>
    <w:rsid w:val="005B12A3"/>
    <w:rsid w:val="005B1918"/>
    <w:rsid w:val="005B1A62"/>
    <w:rsid w:val="005B3274"/>
    <w:rsid w:val="005C63B9"/>
    <w:rsid w:val="005D0149"/>
    <w:rsid w:val="005D43CE"/>
    <w:rsid w:val="005E4024"/>
    <w:rsid w:val="00605437"/>
    <w:rsid w:val="00614296"/>
    <w:rsid w:val="00625924"/>
    <w:rsid w:val="00646F26"/>
    <w:rsid w:val="00656F0F"/>
    <w:rsid w:val="006620A7"/>
    <w:rsid w:val="00683B19"/>
    <w:rsid w:val="00686320"/>
    <w:rsid w:val="006A451A"/>
    <w:rsid w:val="006B3B3C"/>
    <w:rsid w:val="006B3C8F"/>
    <w:rsid w:val="006C0FD9"/>
    <w:rsid w:val="006F54A5"/>
    <w:rsid w:val="00701894"/>
    <w:rsid w:val="0071016A"/>
    <w:rsid w:val="00710650"/>
    <w:rsid w:val="00711B24"/>
    <w:rsid w:val="007150BC"/>
    <w:rsid w:val="00715415"/>
    <w:rsid w:val="0072123B"/>
    <w:rsid w:val="007467A7"/>
    <w:rsid w:val="007773E3"/>
    <w:rsid w:val="007816E6"/>
    <w:rsid w:val="00782628"/>
    <w:rsid w:val="00785157"/>
    <w:rsid w:val="007C6351"/>
    <w:rsid w:val="007D13C5"/>
    <w:rsid w:val="007D33AA"/>
    <w:rsid w:val="007E06E2"/>
    <w:rsid w:val="007E28F5"/>
    <w:rsid w:val="007E6E22"/>
    <w:rsid w:val="0080546E"/>
    <w:rsid w:val="00806B8C"/>
    <w:rsid w:val="00807BB1"/>
    <w:rsid w:val="0081648C"/>
    <w:rsid w:val="00821034"/>
    <w:rsid w:val="00830288"/>
    <w:rsid w:val="00834DE1"/>
    <w:rsid w:val="008568E5"/>
    <w:rsid w:val="00864E9B"/>
    <w:rsid w:val="00870611"/>
    <w:rsid w:val="008710F8"/>
    <w:rsid w:val="00871E65"/>
    <w:rsid w:val="008818CB"/>
    <w:rsid w:val="00892718"/>
    <w:rsid w:val="0089279F"/>
    <w:rsid w:val="008A7023"/>
    <w:rsid w:val="008B05C6"/>
    <w:rsid w:val="008C3B58"/>
    <w:rsid w:val="008D271E"/>
    <w:rsid w:val="008D71A6"/>
    <w:rsid w:val="008E2C03"/>
    <w:rsid w:val="008E5BBB"/>
    <w:rsid w:val="00906ABE"/>
    <w:rsid w:val="00912C49"/>
    <w:rsid w:val="00914D6D"/>
    <w:rsid w:val="00917986"/>
    <w:rsid w:val="009553A7"/>
    <w:rsid w:val="0096335D"/>
    <w:rsid w:val="00973EDE"/>
    <w:rsid w:val="009838F0"/>
    <w:rsid w:val="009864C1"/>
    <w:rsid w:val="009913A3"/>
    <w:rsid w:val="009A61F5"/>
    <w:rsid w:val="009B1351"/>
    <w:rsid w:val="009B1913"/>
    <w:rsid w:val="009E1BAC"/>
    <w:rsid w:val="00A035AC"/>
    <w:rsid w:val="00A2303A"/>
    <w:rsid w:val="00A343C7"/>
    <w:rsid w:val="00A46F69"/>
    <w:rsid w:val="00A63C0E"/>
    <w:rsid w:val="00A81C28"/>
    <w:rsid w:val="00A82D37"/>
    <w:rsid w:val="00A951B8"/>
    <w:rsid w:val="00AA09C4"/>
    <w:rsid w:val="00AD55B4"/>
    <w:rsid w:val="00AD651E"/>
    <w:rsid w:val="00AD76B4"/>
    <w:rsid w:val="00AF1E45"/>
    <w:rsid w:val="00AF2660"/>
    <w:rsid w:val="00B15D31"/>
    <w:rsid w:val="00B30494"/>
    <w:rsid w:val="00B331CC"/>
    <w:rsid w:val="00B343BE"/>
    <w:rsid w:val="00B3635E"/>
    <w:rsid w:val="00B55D94"/>
    <w:rsid w:val="00B61734"/>
    <w:rsid w:val="00B62357"/>
    <w:rsid w:val="00B66D91"/>
    <w:rsid w:val="00B82FE4"/>
    <w:rsid w:val="00B8527B"/>
    <w:rsid w:val="00BA0D06"/>
    <w:rsid w:val="00BB122E"/>
    <w:rsid w:val="00BD03DF"/>
    <w:rsid w:val="00BF5878"/>
    <w:rsid w:val="00C05D0B"/>
    <w:rsid w:val="00C114A2"/>
    <w:rsid w:val="00C20AD6"/>
    <w:rsid w:val="00C30AB6"/>
    <w:rsid w:val="00C4432E"/>
    <w:rsid w:val="00C46CC8"/>
    <w:rsid w:val="00C537F4"/>
    <w:rsid w:val="00C55560"/>
    <w:rsid w:val="00C63EC9"/>
    <w:rsid w:val="00C66589"/>
    <w:rsid w:val="00C72F04"/>
    <w:rsid w:val="00C761B6"/>
    <w:rsid w:val="00C80EE3"/>
    <w:rsid w:val="00C8677B"/>
    <w:rsid w:val="00C961F4"/>
    <w:rsid w:val="00CA5001"/>
    <w:rsid w:val="00CB5D32"/>
    <w:rsid w:val="00CD4F46"/>
    <w:rsid w:val="00CF075E"/>
    <w:rsid w:val="00D208D7"/>
    <w:rsid w:val="00D25385"/>
    <w:rsid w:val="00D27B99"/>
    <w:rsid w:val="00D44EA0"/>
    <w:rsid w:val="00D45E29"/>
    <w:rsid w:val="00D54775"/>
    <w:rsid w:val="00D8023B"/>
    <w:rsid w:val="00DB6559"/>
    <w:rsid w:val="00DE702A"/>
    <w:rsid w:val="00DF2AFB"/>
    <w:rsid w:val="00DF75AC"/>
    <w:rsid w:val="00E00515"/>
    <w:rsid w:val="00E01DAC"/>
    <w:rsid w:val="00E1583E"/>
    <w:rsid w:val="00E30F7E"/>
    <w:rsid w:val="00E4033F"/>
    <w:rsid w:val="00E43DAF"/>
    <w:rsid w:val="00E5127F"/>
    <w:rsid w:val="00E6032D"/>
    <w:rsid w:val="00E662F2"/>
    <w:rsid w:val="00E83CBB"/>
    <w:rsid w:val="00E95A59"/>
    <w:rsid w:val="00EB1177"/>
    <w:rsid w:val="00EC0405"/>
    <w:rsid w:val="00ED1A44"/>
    <w:rsid w:val="00ED3628"/>
    <w:rsid w:val="00ED718D"/>
    <w:rsid w:val="00EF5C3D"/>
    <w:rsid w:val="00F14176"/>
    <w:rsid w:val="00F24653"/>
    <w:rsid w:val="00F41231"/>
    <w:rsid w:val="00F41B8E"/>
    <w:rsid w:val="00F769F1"/>
    <w:rsid w:val="00F87A0F"/>
    <w:rsid w:val="00F9506A"/>
    <w:rsid w:val="00FB42DA"/>
    <w:rsid w:val="00FB48CF"/>
    <w:rsid w:val="00FC6ED1"/>
    <w:rsid w:val="00FD010B"/>
    <w:rsid w:val="00FD2177"/>
    <w:rsid w:val="00FD7270"/>
    <w:rsid w:val="00FE517A"/>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7"/>
    <o:shapelayout v:ext="edit">
      <o:idmap v:ext="edit" data="1"/>
    </o:shapelayout>
  </w:shapeDefaults>
  <w:decimalSymbol w:val=","/>
  <w:listSeparator w:val=";"/>
  <w14:docId w14:val="4A13CD5E"/>
  <w15:docId w15:val="{9662AE46-B195-48FD-A934-51A2CADDB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289993">
      <w:bodyDiv w:val="1"/>
      <w:marLeft w:val="0"/>
      <w:marRight w:val="0"/>
      <w:marTop w:val="0"/>
      <w:marBottom w:val="0"/>
      <w:divBdr>
        <w:top w:val="none" w:sz="0" w:space="0" w:color="auto"/>
        <w:left w:val="none" w:sz="0" w:space="0" w:color="auto"/>
        <w:bottom w:val="none" w:sz="0" w:space="0" w:color="auto"/>
        <w:right w:val="none" w:sz="0" w:space="0" w:color="auto"/>
      </w:divBdr>
    </w:div>
    <w:div w:id="447312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2D358-143C-40B7-A85A-D2D42ABD8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Template>
  <TotalTime>0</TotalTime>
  <Pages>3</Pages>
  <Words>673</Words>
  <Characters>3622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4287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Fischer, Katrin</cp:lastModifiedBy>
  <cp:revision>8</cp:revision>
  <cp:lastPrinted>2025-05-30T09:40:00Z</cp:lastPrinted>
  <dcterms:created xsi:type="dcterms:W3CDTF">2024-02-29T15:09:00Z</dcterms:created>
  <dcterms:modified xsi:type="dcterms:W3CDTF">2025-05-30T09:41:00Z</dcterms:modified>
</cp:coreProperties>
</file>