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46F25CA" w14:textId="77777777" w:rsidR="008A7023" w:rsidRDefault="008A7023" w:rsidP="000D1D67">
      <w:pPr>
        <w:pStyle w:val="Titel"/>
        <w:spacing w:after="120"/>
        <w:ind w:right="1848"/>
        <w:jc w:val="both"/>
        <w:rPr>
          <w:szCs w:val="28"/>
        </w:rPr>
      </w:pPr>
    </w:p>
    <w:p w14:paraId="124DE146" w14:textId="08529334" w:rsidR="00886BAF" w:rsidRDefault="00886BAF" w:rsidP="00503FB6">
      <w:pPr>
        <w:pStyle w:val="Titel"/>
        <w:spacing w:after="240" w:line="360" w:lineRule="auto"/>
        <w:ind w:right="1699"/>
        <w:jc w:val="both"/>
        <w:rPr>
          <w:szCs w:val="28"/>
          <w:lang w:val="fr-FR"/>
        </w:rPr>
      </w:pPr>
      <w:bookmarkStart w:id="0" w:name="_Hlk181769973"/>
      <w:bookmarkStart w:id="1" w:name="_Hlk181770389"/>
      <w:r w:rsidRPr="00886BAF">
        <w:rPr>
          <w:szCs w:val="28"/>
          <w:lang w:val="fr-FR"/>
        </w:rPr>
        <w:t>La nouvelle Diamant 18 de LEMKEN</w:t>
      </w:r>
      <w:bookmarkEnd w:id="1"/>
      <w:r w:rsidRPr="00886BAF">
        <w:rPr>
          <w:szCs w:val="28"/>
          <w:lang w:val="fr-FR"/>
        </w:rPr>
        <w:t xml:space="preserve">: </w:t>
      </w:r>
      <w:bookmarkStart w:id="2" w:name="_Hlk181770364"/>
      <w:r w:rsidRPr="00886BAF">
        <w:rPr>
          <w:szCs w:val="28"/>
          <w:lang w:val="fr-FR"/>
        </w:rPr>
        <w:t>une charrue réversible semi-portée robuste pour les professionnel</w:t>
      </w:r>
      <w:r w:rsidR="007B0AC1">
        <w:rPr>
          <w:szCs w:val="28"/>
          <w:lang w:val="fr-FR"/>
        </w:rPr>
        <w:t>s</w:t>
      </w:r>
      <w:bookmarkEnd w:id="2"/>
    </w:p>
    <w:p w14:paraId="6A6C67E2" w14:textId="2C190040" w:rsidR="00886BAF" w:rsidRPr="00886BAF" w:rsidRDefault="00886BAF" w:rsidP="00886BAF">
      <w:pPr>
        <w:pStyle w:val="Titel"/>
        <w:spacing w:after="240" w:line="360" w:lineRule="auto"/>
        <w:ind w:right="1699"/>
        <w:jc w:val="both"/>
        <w:rPr>
          <w:b w:val="0"/>
          <w:sz w:val="22"/>
          <w:szCs w:val="22"/>
          <w:lang w:val="fr-FR"/>
        </w:rPr>
      </w:pPr>
      <w:bookmarkStart w:id="3" w:name="_Hlk181769995"/>
      <w:bookmarkStart w:id="4" w:name="_Hlk181770414"/>
      <w:bookmarkEnd w:id="0"/>
      <w:r w:rsidRPr="00886BAF">
        <w:rPr>
          <w:b w:val="0"/>
          <w:sz w:val="22"/>
          <w:szCs w:val="22"/>
          <w:lang w:val="fr-FR"/>
        </w:rPr>
        <w:t>Depuis des années, la gamme Diamant de LEMKEN est synonyme de fiabilité et de performance en agriculture de pointe</w:t>
      </w:r>
      <w:bookmarkEnd w:id="3"/>
      <w:r w:rsidRPr="00886BAF">
        <w:rPr>
          <w:b w:val="0"/>
          <w:sz w:val="22"/>
          <w:szCs w:val="22"/>
          <w:lang w:val="fr-FR"/>
        </w:rPr>
        <w:t xml:space="preserve">. Depuis le lancement de la Diamant 16 il y a six ans,  </w:t>
      </w:r>
      <w:r w:rsidR="00683B3A">
        <w:rPr>
          <w:b w:val="0"/>
          <w:sz w:val="22"/>
          <w:szCs w:val="22"/>
          <w:lang w:val="fr-FR"/>
        </w:rPr>
        <w:t xml:space="preserve">la charrue réversible est </w:t>
      </w:r>
      <w:r w:rsidRPr="00886BAF">
        <w:rPr>
          <w:b w:val="0"/>
          <w:sz w:val="22"/>
          <w:szCs w:val="22"/>
          <w:lang w:val="fr-FR"/>
        </w:rPr>
        <w:t xml:space="preserve">un modèle à succès « Made in Basse-Rhénanie » en Allemagne. La charrue réversible semi-portée fait toujours partie des outils les plus importants dans les grandes exploitations agricoles. Que ce soit de manière classique dans le sillon ou de plus en plus souvent </w:t>
      </w:r>
      <w:r w:rsidR="007B0AC1">
        <w:rPr>
          <w:b w:val="0"/>
          <w:sz w:val="22"/>
          <w:szCs w:val="22"/>
          <w:lang w:val="fr-FR"/>
        </w:rPr>
        <w:t>hors raie</w:t>
      </w:r>
      <w:r w:rsidRPr="00886BAF">
        <w:rPr>
          <w:b w:val="0"/>
          <w:sz w:val="22"/>
          <w:szCs w:val="22"/>
          <w:lang w:val="fr-FR"/>
        </w:rPr>
        <w:t xml:space="preserve">, en solo ou en combinaison avec un rouleau plombeur, la gamme Diamant offre depuis toujours de nombreuses possibilités </w:t>
      </w:r>
      <w:r w:rsidR="007B0AC1">
        <w:rPr>
          <w:b w:val="0"/>
          <w:sz w:val="22"/>
          <w:szCs w:val="22"/>
          <w:lang w:val="fr-FR"/>
        </w:rPr>
        <w:t xml:space="preserve">d’utilisation de la </w:t>
      </w:r>
      <w:r w:rsidRPr="00886BAF">
        <w:rPr>
          <w:b w:val="0"/>
          <w:sz w:val="22"/>
          <w:szCs w:val="22"/>
          <w:lang w:val="fr-FR"/>
        </w:rPr>
        <w:t>charrue en fonction des exigences de l'exploitation pour un travail superficiel ou en profondeur.</w:t>
      </w:r>
    </w:p>
    <w:p w14:paraId="2CFC6D85" w14:textId="0C8C8020" w:rsidR="00503FB6" w:rsidRPr="00503FB6" w:rsidRDefault="00886BAF" w:rsidP="00886BAF">
      <w:pPr>
        <w:pStyle w:val="Titel"/>
        <w:spacing w:after="240" w:line="360" w:lineRule="auto"/>
        <w:ind w:right="1699"/>
        <w:jc w:val="both"/>
        <w:rPr>
          <w:b w:val="0"/>
          <w:sz w:val="22"/>
          <w:szCs w:val="22"/>
          <w:lang w:val="fr-FR"/>
        </w:rPr>
      </w:pPr>
      <w:r w:rsidRPr="00886BAF">
        <w:rPr>
          <w:b w:val="0"/>
          <w:sz w:val="22"/>
          <w:szCs w:val="22"/>
          <w:lang w:val="fr-FR"/>
        </w:rPr>
        <w:t>Des conditions générales exigeantes pour les exploitations agricoles nécessitent des outils de travail performants. Pour montrer clairement que la gamme de charrues Diamant reste synonyme de performance et de fiabilité, LEMKEN présente un nouveau modèle au salon EIMA de Bologne: la Diamant 18. Grâce à cette innovation, le spécialiste des charrues souhaite s'adresser à une cible supplémentaire</w:t>
      </w:r>
      <w:r w:rsidR="00503FB6" w:rsidRPr="00503FB6">
        <w:rPr>
          <w:b w:val="0"/>
          <w:sz w:val="22"/>
          <w:szCs w:val="22"/>
          <w:lang w:val="fr-FR"/>
        </w:rPr>
        <w:t xml:space="preserve">.  </w:t>
      </w:r>
    </w:p>
    <w:p w14:paraId="677196C5" w14:textId="77777777" w:rsidR="00886BAF" w:rsidRDefault="00886BAF" w:rsidP="0073705B">
      <w:pPr>
        <w:pStyle w:val="Titel"/>
        <w:spacing w:after="240" w:line="360" w:lineRule="auto"/>
        <w:ind w:right="1699"/>
        <w:jc w:val="both"/>
        <w:rPr>
          <w:bCs w:val="0"/>
          <w:sz w:val="22"/>
          <w:szCs w:val="22"/>
          <w:lang w:val="fr-FR"/>
        </w:rPr>
      </w:pPr>
      <w:bookmarkStart w:id="5" w:name="_Hlk181770430"/>
      <w:bookmarkEnd w:id="4"/>
      <w:r w:rsidRPr="00886BAF">
        <w:rPr>
          <w:bCs w:val="0"/>
          <w:sz w:val="22"/>
          <w:szCs w:val="22"/>
          <w:lang w:val="fr-FR"/>
        </w:rPr>
        <w:t>Des performances élevées dans des conditions extrêmes</w:t>
      </w:r>
    </w:p>
    <w:p w14:paraId="4BA9032F" w14:textId="1E81CC62" w:rsidR="00503FB6" w:rsidRPr="00503FB6" w:rsidRDefault="00886BAF" w:rsidP="0073705B">
      <w:pPr>
        <w:pStyle w:val="Titel"/>
        <w:spacing w:after="240" w:line="360" w:lineRule="auto"/>
        <w:ind w:right="1699"/>
        <w:jc w:val="both"/>
        <w:rPr>
          <w:b w:val="0"/>
          <w:sz w:val="22"/>
          <w:szCs w:val="22"/>
          <w:lang w:val="fr-FR"/>
        </w:rPr>
      </w:pPr>
      <w:bookmarkStart w:id="6" w:name="_Hlk181770450"/>
      <w:bookmarkEnd w:id="5"/>
      <w:r w:rsidRPr="00886BAF">
        <w:rPr>
          <w:b w:val="0"/>
          <w:sz w:val="22"/>
          <w:szCs w:val="22"/>
          <w:lang w:val="fr-FR"/>
        </w:rPr>
        <w:t xml:space="preserve">Avec ses 5 à 8 </w:t>
      </w:r>
      <w:r w:rsidR="007B0AC1">
        <w:rPr>
          <w:b w:val="0"/>
          <w:sz w:val="22"/>
          <w:szCs w:val="22"/>
          <w:lang w:val="fr-FR"/>
        </w:rPr>
        <w:t>corps</w:t>
      </w:r>
      <w:r w:rsidR="007B0AC1" w:rsidRPr="00886BAF">
        <w:rPr>
          <w:b w:val="0"/>
          <w:sz w:val="22"/>
          <w:szCs w:val="22"/>
          <w:lang w:val="fr-FR"/>
        </w:rPr>
        <w:t xml:space="preserve"> </w:t>
      </w:r>
      <w:r w:rsidRPr="00886BAF">
        <w:rPr>
          <w:b w:val="0"/>
          <w:sz w:val="22"/>
          <w:szCs w:val="22"/>
          <w:lang w:val="fr-FR"/>
        </w:rPr>
        <w:t xml:space="preserve">et son châssis massif à profil carré de 180 x 180 x 12,5 mm, la robuste Diamant 18 est spécialement conçue pour les gros tracteurs jusqu'à 650 CV et les conditions d'utilisation extrêmes. La nouvelle charrue LEMKEN peut ainsi marquer des points, notamment sur sols secs, grâce à une pénétration optimale dans le sol et à une construction stable. Non seulement le poids supplémentaire, mais aussi la position révisée </w:t>
      </w:r>
      <w:r w:rsidR="007B0AC1">
        <w:rPr>
          <w:b w:val="0"/>
          <w:sz w:val="22"/>
          <w:szCs w:val="22"/>
          <w:lang w:val="fr-FR"/>
        </w:rPr>
        <w:t>de la roue</w:t>
      </w:r>
      <w:r w:rsidRPr="00886BAF">
        <w:rPr>
          <w:b w:val="0"/>
          <w:sz w:val="22"/>
          <w:szCs w:val="22"/>
          <w:lang w:val="fr-FR"/>
        </w:rPr>
        <w:t xml:space="preserve"> y contribuent.</w:t>
      </w:r>
      <w:r>
        <w:rPr>
          <w:b w:val="0"/>
          <w:sz w:val="22"/>
          <w:szCs w:val="22"/>
          <w:lang w:val="fr-FR"/>
        </w:rPr>
        <w:t xml:space="preserve"> </w:t>
      </w:r>
      <w:r w:rsidRPr="00886BAF">
        <w:rPr>
          <w:b w:val="0"/>
          <w:sz w:val="22"/>
          <w:szCs w:val="22"/>
          <w:lang w:val="fr-FR"/>
        </w:rPr>
        <w:t>Afin d'utiliser au mieux le poids supplémentaire du châssis pour la pénétration dans le sol, la roue porteuse a été positionnée derrière le châssis principal. Ainsi, les corps de charrue s'enfoncent de manière fiable dans le sol et la profondeur de travail souhaitée est maintenue de manière constante</w:t>
      </w:r>
      <w:bookmarkEnd w:id="6"/>
      <w:r w:rsidR="00503FB6" w:rsidRPr="00503FB6">
        <w:rPr>
          <w:b w:val="0"/>
          <w:sz w:val="22"/>
          <w:szCs w:val="22"/>
          <w:lang w:val="fr-FR"/>
        </w:rPr>
        <w:t>.</w:t>
      </w:r>
    </w:p>
    <w:p w14:paraId="3C8255BD" w14:textId="77777777" w:rsidR="00886BAF" w:rsidRDefault="00886BAF" w:rsidP="0073705B">
      <w:pPr>
        <w:pStyle w:val="Titel"/>
        <w:spacing w:after="240" w:line="360" w:lineRule="auto"/>
        <w:ind w:right="1699"/>
        <w:jc w:val="both"/>
        <w:rPr>
          <w:bCs w:val="0"/>
          <w:sz w:val="22"/>
          <w:szCs w:val="22"/>
          <w:lang w:val="fr-FR"/>
        </w:rPr>
      </w:pPr>
      <w:bookmarkStart w:id="7" w:name="_Hlk181770466"/>
      <w:r w:rsidRPr="00886BAF">
        <w:rPr>
          <w:bCs w:val="0"/>
          <w:sz w:val="22"/>
          <w:szCs w:val="22"/>
          <w:lang w:val="fr-FR"/>
        </w:rPr>
        <w:lastRenderedPageBreak/>
        <w:t xml:space="preserve">Une manipulation aisée </w:t>
      </w:r>
    </w:p>
    <w:p w14:paraId="28410094" w14:textId="77777777" w:rsidR="00886BAF" w:rsidRPr="00886BAF" w:rsidRDefault="00886BAF" w:rsidP="00886BAF">
      <w:pPr>
        <w:pStyle w:val="Titel"/>
        <w:spacing w:after="240" w:line="360" w:lineRule="auto"/>
        <w:ind w:right="1699"/>
        <w:jc w:val="both"/>
        <w:rPr>
          <w:b w:val="0"/>
          <w:sz w:val="22"/>
          <w:szCs w:val="22"/>
          <w:lang w:val="fr-FR"/>
        </w:rPr>
      </w:pPr>
      <w:bookmarkStart w:id="8" w:name="_Hlk181770491"/>
      <w:bookmarkEnd w:id="7"/>
      <w:r w:rsidRPr="00886BAF">
        <w:rPr>
          <w:b w:val="0"/>
          <w:sz w:val="22"/>
          <w:szCs w:val="22"/>
          <w:lang w:val="fr-FR"/>
        </w:rPr>
        <w:t>La nouvelle position des roues s'accompagne d'un centre de gravité nettement plus bas, de sorte que des forces de rotation moins importantes agissent sur la charrue et soulagent le relevage arrière. Cela permet non seulement de ménager les composants, mais aussi d'assurer une grande stabilité au pivotement de l'attelage et une conduite tranquille. Malgré l'empattement allongé, la Diamant 18 convainc grâce à un nouveau système de direction de la roue porteuse, grâce à sa maniabilité impressionnante et à sa manipulation confortable, même par rapport à la Diamant 16 bien connue. Grâce au guidage hydraulique de la roue porteuse, l'angle de braquage s'adapte automatiquement - en fonction du retournement - et permet ainsi, en combinaison avec l'angle de braquage de 90 degrés sur la tête de charrue, des rayons de braquage les plus courts possibles en bord de champ. De plus, la roue porteuse peut être commandée activement et dirigée manuellement pour les manœuvres.</w:t>
      </w:r>
    </w:p>
    <w:p w14:paraId="75E64019" w14:textId="40D9C386" w:rsidR="001A667B" w:rsidRPr="001A667B" w:rsidRDefault="00886BAF" w:rsidP="00886BAF">
      <w:pPr>
        <w:pStyle w:val="Titel"/>
        <w:spacing w:after="240" w:line="360" w:lineRule="auto"/>
        <w:ind w:right="1699"/>
        <w:jc w:val="both"/>
        <w:rPr>
          <w:b w:val="0"/>
          <w:sz w:val="22"/>
          <w:szCs w:val="22"/>
          <w:lang w:val="fr-FR"/>
        </w:rPr>
      </w:pPr>
      <w:r w:rsidRPr="00886BAF">
        <w:rPr>
          <w:b w:val="0"/>
          <w:sz w:val="22"/>
          <w:szCs w:val="22"/>
          <w:lang w:val="fr-FR"/>
        </w:rPr>
        <w:t>La Diamant 18 complète la série Diamant éprouvée, elle sera disponible en petite quantité à partir de 2025 et en pleine production de série à partir de 2026</w:t>
      </w:r>
      <w:r w:rsidR="00F41B8E" w:rsidRPr="00F41B8E">
        <w:rPr>
          <w:b w:val="0"/>
          <w:sz w:val="22"/>
          <w:szCs w:val="22"/>
          <w:lang w:val="fr-FR"/>
        </w:rPr>
        <w:t>.</w:t>
      </w:r>
      <w:bookmarkEnd w:id="8"/>
    </w:p>
    <w:p w14:paraId="4CC1C75E" w14:textId="7A5F312A" w:rsidR="00503FB6" w:rsidRDefault="00701894" w:rsidP="0073705B">
      <w:pPr>
        <w:pStyle w:val="Titel"/>
        <w:spacing w:after="240" w:line="360" w:lineRule="auto"/>
        <w:ind w:right="1699"/>
        <w:jc w:val="both"/>
        <w:rPr>
          <w:b w:val="0"/>
          <w:bCs w:val="0"/>
          <w:sz w:val="18"/>
          <w:szCs w:val="18"/>
          <w:lang w:val="fr-FR"/>
        </w:rPr>
      </w:pPr>
      <w:r w:rsidRPr="00B8527B">
        <w:rPr>
          <w:b w:val="0"/>
          <w:szCs w:val="28"/>
          <w:lang w:val="fr-FR"/>
        </w:rPr>
        <w:t>***</w:t>
      </w:r>
      <w:bookmarkStart w:id="9" w:name="_Hlk56757436"/>
    </w:p>
    <w:p w14:paraId="36A7FFFE" w14:textId="41EA18AF" w:rsidR="00C63EC9" w:rsidRPr="0031419E" w:rsidRDefault="009E1BAC" w:rsidP="00021DAD">
      <w:pPr>
        <w:pStyle w:val="Textkrper2"/>
        <w:tabs>
          <w:tab w:val="right" w:pos="7513"/>
        </w:tabs>
        <w:spacing w:line="240" w:lineRule="auto"/>
        <w:ind w:right="1699"/>
        <w:rPr>
          <w:rFonts w:cs="Arial"/>
          <w:sz w:val="20"/>
          <w:szCs w:val="20"/>
          <w:lang w:val="fr-FR"/>
        </w:rPr>
      </w:pPr>
      <w:r w:rsidRPr="009E1BAC">
        <w:rPr>
          <w:b/>
          <w:bCs/>
          <w:sz w:val="18"/>
          <w:szCs w:val="18"/>
          <w:lang w:val="fr-FR"/>
        </w:rPr>
        <w:t>A propos de LEMKEN :</w:t>
      </w:r>
      <w:r w:rsidRPr="001001F9">
        <w:rPr>
          <w:sz w:val="18"/>
          <w:szCs w:val="18"/>
          <w:lang w:val="fr-FR"/>
        </w:rPr>
        <w:t xml:space="preserve"> LEMKEN est considérée dans le monde entier comme une entreprise visionnaire et durable qui apporte une contribution importante à une agriculture rentable. En tant qu'entreprise </w:t>
      </w:r>
      <w:r w:rsidR="000F0DBF">
        <w:rPr>
          <w:sz w:val="18"/>
          <w:szCs w:val="18"/>
          <w:lang w:val="fr-FR"/>
        </w:rPr>
        <w:t>familiale</w:t>
      </w:r>
      <w:r w:rsidRPr="001001F9">
        <w:rPr>
          <w:sz w:val="18"/>
          <w:szCs w:val="18"/>
          <w:lang w:val="fr-FR"/>
        </w:rPr>
        <w:t xml:space="preserve"> de taille moyenne, elle met ses connaissances et sa passion au service du progrès depuis 24</w:t>
      </w:r>
      <w:r w:rsidR="006A451A">
        <w:rPr>
          <w:sz w:val="18"/>
          <w:szCs w:val="18"/>
          <w:lang w:val="fr-FR"/>
        </w:rPr>
        <w:t>4</w:t>
      </w:r>
      <w:r w:rsidRPr="001001F9">
        <w:rPr>
          <w:sz w:val="18"/>
          <w:szCs w:val="18"/>
          <w:lang w:val="fr-FR"/>
        </w:rPr>
        <w:t xml:space="preserve"> ans, en apportant des solutions aux défis agricoles d'aujourd'hui et de demain. Sa gamme de matériel agricole comprend des outils de travail du sol, des semoirs, des bineuses, des épandeurs d'engrais et des logiciels pour la gestion des données agricoles. </w:t>
      </w:r>
      <w:bookmarkEnd w:id="9"/>
    </w:p>
    <w:p w14:paraId="6614877E" w14:textId="77777777" w:rsidR="00C63EC9" w:rsidRPr="0031419E" w:rsidRDefault="00C63EC9" w:rsidP="00C30AB6">
      <w:pPr>
        <w:pStyle w:val="Textkrper2"/>
        <w:ind w:right="1849"/>
        <w:rPr>
          <w:lang w:val="fr-FR"/>
        </w:rPr>
      </w:pPr>
    </w:p>
    <w:p w14:paraId="3C9ECCE8" w14:textId="77777777" w:rsidR="00C63EC9" w:rsidRPr="0031419E" w:rsidRDefault="002A1131" w:rsidP="00C30AB6">
      <w:pPr>
        <w:pStyle w:val="Textkrper2"/>
        <w:tabs>
          <w:tab w:val="left" w:pos="7020"/>
          <w:tab w:val="left" w:pos="7200"/>
        </w:tabs>
        <w:spacing w:line="288" w:lineRule="auto"/>
        <w:ind w:right="1848"/>
        <w:outlineLvl w:val="0"/>
        <w:rPr>
          <w:b/>
          <w:sz w:val="20"/>
          <w:szCs w:val="20"/>
          <w:lang w:val="fr-FR"/>
        </w:rPr>
      </w:pPr>
      <w:r w:rsidRPr="0031419E">
        <w:rPr>
          <w:b/>
          <w:sz w:val="20"/>
          <w:szCs w:val="20"/>
          <w:lang w:val="fr-FR"/>
        </w:rPr>
        <w:t>Contact presse</w:t>
      </w:r>
    </w:p>
    <w:p w14:paraId="025E3AF7" w14:textId="77777777" w:rsidR="00150003" w:rsidRPr="00150003" w:rsidRDefault="00150003" w:rsidP="00150003">
      <w:pPr>
        <w:pStyle w:val="Textkrper2"/>
        <w:tabs>
          <w:tab w:val="left" w:pos="7020"/>
          <w:tab w:val="left" w:pos="7200"/>
        </w:tabs>
        <w:spacing w:line="240" w:lineRule="auto"/>
        <w:ind w:right="1699"/>
        <w:outlineLvl w:val="0"/>
        <w:rPr>
          <w:sz w:val="20"/>
          <w:szCs w:val="20"/>
          <w:lang w:val="fr-FR"/>
        </w:rPr>
      </w:pPr>
      <w:r w:rsidRPr="00150003">
        <w:rPr>
          <w:sz w:val="20"/>
          <w:szCs w:val="20"/>
          <w:lang w:val="fr-FR"/>
        </w:rPr>
        <w:t>Katrin Fischer</w:t>
      </w:r>
    </w:p>
    <w:p w14:paraId="7408C455" w14:textId="77777777" w:rsidR="00150003" w:rsidRPr="00150003" w:rsidRDefault="00150003" w:rsidP="00150003">
      <w:pPr>
        <w:pStyle w:val="Textkrper2"/>
        <w:tabs>
          <w:tab w:val="left" w:pos="720"/>
          <w:tab w:val="left" w:pos="7200"/>
        </w:tabs>
        <w:spacing w:line="240" w:lineRule="auto"/>
        <w:ind w:right="1699"/>
        <w:rPr>
          <w:sz w:val="20"/>
          <w:szCs w:val="20"/>
          <w:lang w:val="fr-FR"/>
        </w:rPr>
      </w:pPr>
      <w:r w:rsidRPr="00150003">
        <w:rPr>
          <w:sz w:val="20"/>
          <w:szCs w:val="20"/>
          <w:lang w:val="fr-FR"/>
        </w:rPr>
        <w:t>Phone:</w:t>
      </w:r>
      <w:r w:rsidRPr="00150003">
        <w:rPr>
          <w:sz w:val="20"/>
          <w:szCs w:val="20"/>
          <w:lang w:val="fr-FR"/>
        </w:rPr>
        <w:tab/>
        <w:t>+49 2802 81 - 8240</w:t>
      </w:r>
    </w:p>
    <w:p w14:paraId="0F60F056" w14:textId="77777777" w:rsidR="00150003" w:rsidRPr="00E44DAF" w:rsidRDefault="00150003" w:rsidP="00150003">
      <w:pPr>
        <w:pStyle w:val="Textkrper2"/>
        <w:tabs>
          <w:tab w:val="left" w:pos="720"/>
          <w:tab w:val="left" w:pos="7200"/>
        </w:tabs>
        <w:spacing w:line="240" w:lineRule="auto"/>
        <w:ind w:right="1699"/>
        <w:rPr>
          <w:color w:val="000000" w:themeColor="text1"/>
          <w:sz w:val="20"/>
          <w:szCs w:val="20"/>
          <w:lang w:val="fr-FR"/>
        </w:rPr>
      </w:pPr>
      <w:r w:rsidRPr="00E44DAF">
        <w:rPr>
          <w:sz w:val="20"/>
          <w:szCs w:val="20"/>
          <w:lang w:val="fr-FR"/>
        </w:rPr>
        <w:t xml:space="preserve">Mail: </w:t>
      </w:r>
      <w:r>
        <w:rPr>
          <w:sz w:val="20"/>
          <w:szCs w:val="20"/>
          <w:lang w:val="fr-FR"/>
        </w:rPr>
        <w:tab/>
      </w:r>
      <w:r w:rsidRPr="00E44DAF">
        <w:rPr>
          <w:sz w:val="20"/>
          <w:szCs w:val="20"/>
          <w:lang w:val="fr-FR"/>
        </w:rPr>
        <w:t>k.fischer@lemken.com</w:t>
      </w:r>
    </w:p>
    <w:p w14:paraId="14F0DC9A" w14:textId="77777777" w:rsidR="00150003" w:rsidRPr="00E44DAF" w:rsidRDefault="00150003" w:rsidP="00150003">
      <w:pPr>
        <w:pStyle w:val="Textkrper2"/>
        <w:tabs>
          <w:tab w:val="left" w:pos="720"/>
          <w:tab w:val="left" w:pos="7200"/>
        </w:tabs>
        <w:spacing w:line="240" w:lineRule="auto"/>
        <w:ind w:right="1699"/>
        <w:rPr>
          <w:sz w:val="20"/>
          <w:szCs w:val="20"/>
          <w:lang w:val="fr-FR"/>
        </w:rPr>
      </w:pPr>
      <w:r w:rsidRPr="00E44DAF">
        <w:rPr>
          <w:sz w:val="20"/>
          <w:szCs w:val="20"/>
          <w:lang w:val="fr-FR"/>
        </w:rPr>
        <w:t>www.lemken.com</w:t>
      </w:r>
    </w:p>
    <w:p w14:paraId="3379147F" w14:textId="77777777" w:rsidR="00C63EC9" w:rsidRPr="0031419E" w:rsidRDefault="00C63EC9" w:rsidP="00C30AB6">
      <w:pPr>
        <w:pStyle w:val="Textkrper2"/>
        <w:tabs>
          <w:tab w:val="left" w:pos="720"/>
          <w:tab w:val="left" w:pos="7200"/>
        </w:tabs>
        <w:spacing w:line="240" w:lineRule="auto"/>
        <w:ind w:right="1848"/>
        <w:rPr>
          <w:sz w:val="20"/>
          <w:szCs w:val="20"/>
          <w:lang w:val="fr-FR"/>
        </w:rPr>
      </w:pPr>
    </w:p>
    <w:p w14:paraId="66E5A8D3" w14:textId="77777777" w:rsidR="00000635" w:rsidRPr="00503FB6" w:rsidRDefault="00000635">
      <w:pPr>
        <w:rPr>
          <w:b/>
          <w:bCs/>
          <w:sz w:val="20"/>
          <w:szCs w:val="20"/>
          <w:lang w:val="fr-FR"/>
        </w:rPr>
      </w:pPr>
    </w:p>
    <w:p w14:paraId="3563B68A" w14:textId="6D2B0468" w:rsidR="00FE510A" w:rsidRDefault="00FE510A">
      <w:pPr>
        <w:rPr>
          <w:b/>
          <w:bCs/>
          <w:sz w:val="20"/>
          <w:szCs w:val="20"/>
          <w:lang w:val="fr-FR"/>
        </w:rPr>
      </w:pPr>
    </w:p>
    <w:p w14:paraId="23032D32" w14:textId="77777777" w:rsidR="006C5F68" w:rsidRDefault="006C5F68">
      <w:pPr>
        <w:rPr>
          <w:b/>
          <w:bCs/>
          <w:sz w:val="20"/>
          <w:szCs w:val="20"/>
          <w:lang w:val="fr-FR"/>
        </w:rPr>
      </w:pPr>
    </w:p>
    <w:p w14:paraId="40046A81" w14:textId="77777777" w:rsidR="005D174F" w:rsidRDefault="005D174F">
      <w:pPr>
        <w:rPr>
          <w:b/>
          <w:bCs/>
          <w:sz w:val="20"/>
          <w:szCs w:val="20"/>
          <w:lang w:val="fr-FR"/>
        </w:rPr>
      </w:pPr>
      <w:r>
        <w:rPr>
          <w:b/>
          <w:bCs/>
          <w:sz w:val="20"/>
          <w:szCs w:val="20"/>
          <w:lang w:val="fr-FR"/>
        </w:rPr>
        <w:br w:type="page"/>
      </w:r>
    </w:p>
    <w:p w14:paraId="3B8D3718" w14:textId="1CDC06FA" w:rsidR="005D174F" w:rsidRDefault="00830288" w:rsidP="005D174F">
      <w:pPr>
        <w:pStyle w:val="Textkrper2"/>
        <w:tabs>
          <w:tab w:val="left" w:pos="993"/>
        </w:tabs>
        <w:ind w:right="1699"/>
        <w:rPr>
          <w:sz w:val="20"/>
          <w:szCs w:val="20"/>
          <w:lang w:val="fr-FR"/>
        </w:rPr>
      </w:pPr>
      <w:r w:rsidRPr="00503FB6">
        <w:rPr>
          <w:b/>
          <w:bCs/>
          <w:sz w:val="20"/>
          <w:szCs w:val="20"/>
          <w:lang w:val="fr-FR"/>
        </w:rPr>
        <w:lastRenderedPageBreak/>
        <w:t xml:space="preserve">Image </w:t>
      </w:r>
      <w:r w:rsidR="0031419E" w:rsidRPr="00503FB6">
        <w:rPr>
          <w:b/>
          <w:bCs/>
          <w:sz w:val="20"/>
          <w:szCs w:val="20"/>
          <w:lang w:val="fr-FR"/>
        </w:rPr>
        <w:t>1:</w:t>
      </w:r>
      <w:r w:rsidR="0031419E" w:rsidRPr="001A667B">
        <w:rPr>
          <w:sz w:val="20"/>
          <w:szCs w:val="20"/>
          <w:lang w:val="fr-FR"/>
        </w:rPr>
        <w:t xml:space="preserve"> </w:t>
      </w:r>
      <w:bookmarkStart w:id="10" w:name="_Hlk171922648"/>
      <w:bookmarkStart w:id="11" w:name="_Hlk181770518"/>
      <w:r w:rsidR="00886BAF" w:rsidRPr="00886BAF">
        <w:rPr>
          <w:sz w:val="20"/>
          <w:szCs w:val="20"/>
          <w:lang w:val="fr-FR"/>
        </w:rPr>
        <w:t>La charrue réversible semi-portée Diamant 18 de LEMKEN est la nouvelle spécialiste des conditions d'utilisation extrêmes</w:t>
      </w:r>
      <w:bookmarkEnd w:id="11"/>
      <w:r w:rsidR="00067680">
        <w:rPr>
          <w:sz w:val="20"/>
          <w:szCs w:val="20"/>
          <w:lang w:val="fr-FR"/>
        </w:rPr>
        <w:t>.</w:t>
      </w:r>
      <w:bookmarkEnd w:id="10"/>
    </w:p>
    <w:p w14:paraId="353E97F9" w14:textId="33875582" w:rsidR="00150003" w:rsidRDefault="005D174F" w:rsidP="005D174F">
      <w:pPr>
        <w:pStyle w:val="Textkrper2"/>
        <w:tabs>
          <w:tab w:val="left" w:pos="993"/>
        </w:tabs>
        <w:ind w:right="1699"/>
        <w:rPr>
          <w:sz w:val="20"/>
          <w:szCs w:val="20"/>
          <w:lang w:val="fr-FR"/>
        </w:rPr>
      </w:pPr>
      <w:r>
        <w:rPr>
          <w:noProof/>
          <w:sz w:val="20"/>
          <w:szCs w:val="20"/>
        </w:rPr>
        <w:drawing>
          <wp:inline distT="0" distB="0" distL="0" distR="0" wp14:anchorId="4678DF6C" wp14:editId="26201451">
            <wp:extent cx="3600000" cy="2400132"/>
            <wp:effectExtent l="0" t="0" r="635" b="635"/>
            <wp:docPr id="398116361" name="Grafik 1" descr="Ein Bild, das Gras, Farm, Rad,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116361" name="Grafik 1" descr="Ein Bild, das Gras, Farm, Rad, draußen enthält.&#10;&#10;Automatisch generierte Beschreibung"/>
                    <pic:cNvPicPr/>
                  </pic:nvPicPr>
                  <pic:blipFill>
                    <a:blip r:embed="rId7" cstate="print">
                      <a:extLst>
                        <a:ext uri="{28A0092B-C50C-407E-A947-70E740481C1C}">
                          <a14:useLocalDpi xmlns:a14="http://schemas.microsoft.com/office/drawing/2010/main"/>
                        </a:ext>
                      </a:extLst>
                    </a:blip>
                    <a:stretch>
                      <a:fillRect/>
                    </a:stretch>
                  </pic:blipFill>
                  <pic:spPr>
                    <a:xfrm>
                      <a:off x="0" y="0"/>
                      <a:ext cx="3600000" cy="2400132"/>
                    </a:xfrm>
                    <a:prstGeom prst="rect">
                      <a:avLst/>
                    </a:prstGeom>
                  </pic:spPr>
                </pic:pic>
              </a:graphicData>
            </a:graphic>
          </wp:inline>
        </w:drawing>
      </w:r>
      <w:r>
        <w:rPr>
          <w:sz w:val="20"/>
          <w:szCs w:val="20"/>
          <w:lang w:val="fr-FR"/>
        </w:rPr>
        <w:t xml:space="preserve"> </w:t>
      </w:r>
    </w:p>
    <w:p w14:paraId="09725E41" w14:textId="77777777" w:rsidR="005D174F" w:rsidRPr="005D174F" w:rsidRDefault="005D174F" w:rsidP="005D174F">
      <w:pPr>
        <w:pStyle w:val="Textkrper2"/>
        <w:tabs>
          <w:tab w:val="left" w:pos="993"/>
        </w:tabs>
        <w:ind w:right="1699"/>
        <w:rPr>
          <w:sz w:val="6"/>
          <w:szCs w:val="6"/>
          <w:lang w:val="fr-FR"/>
        </w:rPr>
      </w:pPr>
    </w:p>
    <w:p w14:paraId="1DD6C788" w14:textId="56A91272" w:rsidR="00150003" w:rsidRDefault="00150003" w:rsidP="00150003">
      <w:pPr>
        <w:pStyle w:val="Textkrper2"/>
        <w:tabs>
          <w:tab w:val="left" w:pos="993"/>
        </w:tabs>
        <w:ind w:right="1699"/>
        <w:rPr>
          <w:sz w:val="20"/>
          <w:szCs w:val="20"/>
          <w:lang w:val="fr-FR"/>
        </w:rPr>
      </w:pPr>
      <w:bookmarkStart w:id="12" w:name="_Hlk171922657"/>
      <w:r w:rsidRPr="00503FB6">
        <w:rPr>
          <w:b/>
          <w:bCs/>
          <w:sz w:val="20"/>
          <w:szCs w:val="20"/>
          <w:lang w:val="fr-FR"/>
        </w:rPr>
        <w:t>Image 2:</w:t>
      </w:r>
      <w:r w:rsidRPr="001A667B">
        <w:rPr>
          <w:sz w:val="20"/>
          <w:szCs w:val="20"/>
          <w:lang w:val="fr-FR"/>
        </w:rPr>
        <w:t xml:space="preserve"> </w:t>
      </w:r>
      <w:bookmarkStart w:id="13" w:name="_Hlk181770531"/>
      <w:r w:rsidR="00886BAF" w:rsidRPr="00886BAF">
        <w:rPr>
          <w:sz w:val="20"/>
          <w:szCs w:val="20"/>
          <w:lang w:val="fr-FR"/>
        </w:rPr>
        <w:t>La nouvelle position des roues présente de nombreux avantages</w:t>
      </w:r>
      <w:bookmarkEnd w:id="13"/>
      <w:r w:rsidRPr="00150003">
        <w:rPr>
          <w:sz w:val="20"/>
          <w:szCs w:val="20"/>
          <w:lang w:val="fr-FR"/>
        </w:rPr>
        <w:t>.</w:t>
      </w:r>
    </w:p>
    <w:p w14:paraId="32BC1B7A" w14:textId="74E5A3FD" w:rsidR="00886BAF" w:rsidRDefault="005D174F" w:rsidP="00150003">
      <w:pPr>
        <w:pStyle w:val="Textkrper2"/>
        <w:tabs>
          <w:tab w:val="left" w:pos="993"/>
        </w:tabs>
        <w:ind w:right="1699"/>
        <w:rPr>
          <w:sz w:val="20"/>
          <w:szCs w:val="20"/>
          <w:lang w:val="fr-FR"/>
        </w:rPr>
      </w:pPr>
      <w:r>
        <w:rPr>
          <w:noProof/>
          <w:sz w:val="20"/>
          <w:szCs w:val="20"/>
        </w:rPr>
        <w:drawing>
          <wp:inline distT="0" distB="0" distL="0" distR="0" wp14:anchorId="28D1180C" wp14:editId="78945701">
            <wp:extent cx="3600000" cy="2400926"/>
            <wp:effectExtent l="0" t="0" r="635" b="0"/>
            <wp:docPr id="1015158942" name="Grafik 2" descr="Ein Bild, das Farm, draußen, Himmel, Gra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5158942" name="Grafik 2" descr="Ein Bild, das Farm, draußen, Himmel, Gras enthält.&#10;&#10;Automatisch generierte Beschreibung"/>
                    <pic:cNvPicPr/>
                  </pic:nvPicPr>
                  <pic:blipFill>
                    <a:blip r:embed="rId8" cstate="print">
                      <a:extLst>
                        <a:ext uri="{28A0092B-C50C-407E-A947-70E740481C1C}">
                          <a14:useLocalDpi xmlns:a14="http://schemas.microsoft.com/office/drawing/2010/main"/>
                        </a:ext>
                      </a:extLst>
                    </a:blip>
                    <a:stretch>
                      <a:fillRect/>
                    </a:stretch>
                  </pic:blipFill>
                  <pic:spPr>
                    <a:xfrm>
                      <a:off x="0" y="0"/>
                      <a:ext cx="3600000" cy="2400926"/>
                    </a:xfrm>
                    <a:prstGeom prst="rect">
                      <a:avLst/>
                    </a:prstGeom>
                  </pic:spPr>
                </pic:pic>
              </a:graphicData>
            </a:graphic>
          </wp:inline>
        </w:drawing>
      </w:r>
    </w:p>
    <w:p w14:paraId="4B7AABA3" w14:textId="77777777" w:rsidR="005D174F" w:rsidRPr="005D174F" w:rsidRDefault="005D174F" w:rsidP="00150003">
      <w:pPr>
        <w:pStyle w:val="Textkrper2"/>
        <w:tabs>
          <w:tab w:val="left" w:pos="993"/>
        </w:tabs>
        <w:ind w:right="1699"/>
        <w:rPr>
          <w:sz w:val="6"/>
          <w:szCs w:val="6"/>
          <w:lang w:val="fr-FR"/>
        </w:rPr>
      </w:pPr>
    </w:p>
    <w:p w14:paraId="02A9C262" w14:textId="7B04521D" w:rsidR="00886BAF" w:rsidRPr="00150003" w:rsidRDefault="00886BAF" w:rsidP="00886BAF">
      <w:pPr>
        <w:pStyle w:val="Textkrper2"/>
        <w:tabs>
          <w:tab w:val="left" w:pos="993"/>
        </w:tabs>
        <w:ind w:right="1699"/>
        <w:rPr>
          <w:sz w:val="20"/>
          <w:szCs w:val="20"/>
          <w:lang w:val="fr-FR"/>
        </w:rPr>
      </w:pPr>
      <w:r w:rsidRPr="00503FB6">
        <w:rPr>
          <w:b/>
          <w:bCs/>
          <w:sz w:val="20"/>
          <w:szCs w:val="20"/>
          <w:lang w:val="fr-FR"/>
        </w:rPr>
        <w:t xml:space="preserve">Image </w:t>
      </w:r>
      <w:r>
        <w:rPr>
          <w:b/>
          <w:bCs/>
          <w:sz w:val="20"/>
          <w:szCs w:val="20"/>
          <w:lang w:val="fr-FR"/>
        </w:rPr>
        <w:t>3</w:t>
      </w:r>
      <w:r w:rsidRPr="00503FB6">
        <w:rPr>
          <w:b/>
          <w:bCs/>
          <w:sz w:val="20"/>
          <w:szCs w:val="20"/>
          <w:lang w:val="fr-FR"/>
        </w:rPr>
        <w:t>:</w:t>
      </w:r>
      <w:r w:rsidRPr="001A667B">
        <w:rPr>
          <w:sz w:val="20"/>
          <w:szCs w:val="20"/>
          <w:lang w:val="fr-FR"/>
        </w:rPr>
        <w:t xml:space="preserve"> </w:t>
      </w:r>
      <w:bookmarkStart w:id="14" w:name="_Hlk181770557"/>
      <w:r w:rsidRPr="00886BAF">
        <w:rPr>
          <w:sz w:val="20"/>
          <w:szCs w:val="20"/>
          <w:lang w:val="fr-FR"/>
        </w:rPr>
        <w:t>En bord de champ, la Diamant 18 de LEMKEN se montre particulièrement maniable</w:t>
      </w:r>
      <w:bookmarkEnd w:id="14"/>
      <w:r w:rsidRPr="00150003">
        <w:rPr>
          <w:sz w:val="20"/>
          <w:szCs w:val="20"/>
          <w:lang w:val="fr-FR"/>
        </w:rPr>
        <w:t>.</w:t>
      </w:r>
    </w:p>
    <w:p w14:paraId="2B80DFEA" w14:textId="38B5F43E" w:rsidR="00150003" w:rsidRPr="001A667B" w:rsidRDefault="005D174F" w:rsidP="005D174F">
      <w:pPr>
        <w:pStyle w:val="Textkrper2"/>
        <w:tabs>
          <w:tab w:val="left" w:pos="993"/>
        </w:tabs>
        <w:ind w:right="1699"/>
        <w:rPr>
          <w:sz w:val="20"/>
          <w:szCs w:val="20"/>
          <w:lang w:val="fr-FR"/>
        </w:rPr>
      </w:pPr>
      <w:r>
        <w:rPr>
          <w:noProof/>
          <w:sz w:val="20"/>
          <w:szCs w:val="20"/>
        </w:rPr>
        <w:drawing>
          <wp:inline distT="0" distB="0" distL="0" distR="0" wp14:anchorId="2A68B874" wp14:editId="0E790CDD">
            <wp:extent cx="3600000" cy="2399735"/>
            <wp:effectExtent l="0" t="0" r="635" b="635"/>
            <wp:docPr id="531509295" name="Grafik 3" descr="Ein Bild, das draußen, Gras, Rad, Fahrze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509295" name="Grafik 3" descr="Ein Bild, das draußen, Gras, Rad, Fahrzeug enthält.&#10;&#10;Automatisch generierte Beschreibung"/>
                    <pic:cNvPicPr/>
                  </pic:nvPicPr>
                  <pic:blipFill>
                    <a:blip r:embed="rId9" cstate="print">
                      <a:extLst>
                        <a:ext uri="{28A0092B-C50C-407E-A947-70E740481C1C}">
                          <a14:useLocalDpi xmlns:a14="http://schemas.microsoft.com/office/drawing/2010/main"/>
                        </a:ext>
                      </a:extLst>
                    </a:blip>
                    <a:stretch>
                      <a:fillRect/>
                    </a:stretch>
                  </pic:blipFill>
                  <pic:spPr>
                    <a:xfrm>
                      <a:off x="0" y="0"/>
                      <a:ext cx="3600000" cy="2399735"/>
                    </a:xfrm>
                    <a:prstGeom prst="rect">
                      <a:avLst/>
                    </a:prstGeom>
                  </pic:spPr>
                </pic:pic>
              </a:graphicData>
            </a:graphic>
          </wp:inline>
        </w:drawing>
      </w:r>
      <w:bookmarkEnd w:id="12"/>
    </w:p>
    <w:sectPr w:rsidR="00150003" w:rsidRPr="001A667B" w:rsidSect="008A7023">
      <w:headerReference w:type="even" r:id="rId10"/>
      <w:footerReference w:type="default" r:id="rId11"/>
      <w:headerReference w:type="first" r:id="rId12"/>
      <w:footerReference w:type="first" r:id="rId13"/>
      <w:pgSz w:w="11906" w:h="16838" w:code="9"/>
      <w:pgMar w:top="2127" w:right="1418" w:bottom="1134" w:left="1418" w:header="510" w:footer="474"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CE6370F" w14:textId="77777777" w:rsidR="00715415" w:rsidRDefault="00715415">
      <w:r>
        <w:separator/>
      </w:r>
    </w:p>
  </w:endnote>
  <w:endnote w:type="continuationSeparator" w:id="0">
    <w:p w14:paraId="5C86B97C" w14:textId="77777777" w:rsidR="00715415" w:rsidRDefault="007154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A4F673" w14:textId="77777777" w:rsidR="00C63EC9" w:rsidRDefault="00C63EC9">
    <w:pPr>
      <w:pStyle w:val="Fuzeile"/>
      <w:rPr>
        <w:sz w:val="20"/>
      </w:rPr>
    </w:pPr>
  </w:p>
  <w:p w14:paraId="0D8F4637" w14:textId="77777777" w:rsidR="00C63EC9" w:rsidRDefault="00000635" w:rsidP="00912C49">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Germany </w:t>
    </w:r>
    <w:r>
      <w:rPr>
        <w:sz w:val="20"/>
        <w:szCs w:val="20"/>
      </w:rPr>
      <w:sym w:font="Wingdings" w:char="F077"/>
    </w:r>
    <w:r>
      <w:rPr>
        <w:sz w:val="20"/>
        <w:szCs w:val="20"/>
      </w:rPr>
      <w:t xml:space="preserve"> </w:t>
    </w:r>
    <w:r>
      <w:rPr>
        <w:sz w:val="20"/>
      </w:rPr>
      <w:t>www.lemken.com</w:t>
    </w:r>
    <w:r w:rsidR="00C63EC9">
      <w:rPr>
        <w:sz w:val="20"/>
      </w:rPr>
      <w:t xml:space="preserve"> </w:t>
    </w:r>
    <w:r w:rsidR="00C63EC9">
      <w:rPr>
        <w:sz w:val="20"/>
      </w:rPr>
      <w:tab/>
    </w:r>
    <w:r w:rsidR="00785157">
      <w:rPr>
        <w:rStyle w:val="Seitenzahl"/>
      </w:rPr>
      <w:fldChar w:fldCharType="begin"/>
    </w:r>
    <w:r w:rsidR="00C63EC9">
      <w:rPr>
        <w:rStyle w:val="Seitenzahl"/>
      </w:rPr>
      <w:instrText xml:space="preserve"> PAGE  \* Arabic  \* MERGEFORMAT </w:instrText>
    </w:r>
    <w:r w:rsidR="00785157">
      <w:rPr>
        <w:rStyle w:val="Seitenzahl"/>
      </w:rPr>
      <w:fldChar w:fldCharType="separate"/>
    </w:r>
    <w:r>
      <w:rPr>
        <w:rStyle w:val="Seitenzahl"/>
        <w:noProof/>
      </w:rPr>
      <w:t>2</w:t>
    </w:r>
    <w:r w:rsidR="00785157">
      <w:rPr>
        <w:rStyle w:val="Seitenzahl"/>
      </w:rPr>
      <w:fldChar w:fldCharType="end"/>
    </w:r>
    <w:r w:rsidR="00C63EC9">
      <w:rPr>
        <w:rStyle w:val="Seitenzahl"/>
      </w:rPr>
      <w:t>/</w:t>
    </w:r>
    <w:r w:rsidR="00785157">
      <w:rPr>
        <w:rStyle w:val="Seitenzahl"/>
      </w:rPr>
      <w:fldChar w:fldCharType="begin"/>
    </w:r>
    <w:r w:rsidR="00C63EC9">
      <w:rPr>
        <w:rStyle w:val="Seitenzahl"/>
      </w:rPr>
      <w:instrText xml:space="preserve"> NUMPAGES </w:instrText>
    </w:r>
    <w:r w:rsidR="00785157">
      <w:rPr>
        <w:rStyle w:val="Seitenzahl"/>
      </w:rPr>
      <w:fldChar w:fldCharType="separate"/>
    </w:r>
    <w:r>
      <w:rPr>
        <w:rStyle w:val="Seitenzahl"/>
        <w:noProof/>
      </w:rPr>
      <w:t>2</w:t>
    </w:r>
    <w:r w:rsidR="00785157">
      <w:rPr>
        <w:rStyle w:val="Seitenzah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97F01D" w14:textId="77777777" w:rsidR="00C63EC9" w:rsidRDefault="00C63EC9">
    <w:pPr>
      <w:pStyle w:val="Fuzeile"/>
      <w:rPr>
        <w:sz w:val="20"/>
      </w:rPr>
    </w:pPr>
  </w:p>
  <w:p w14:paraId="1AE392DB" w14:textId="77777777" w:rsidR="00C63EC9" w:rsidRDefault="00B55D94">
    <w:pPr>
      <w:pStyle w:val="Fuzeile"/>
      <w:rPr>
        <w:sz w:val="20"/>
      </w:rPr>
    </w:pPr>
    <w:r>
      <w:rPr>
        <w:sz w:val="20"/>
      </w:rPr>
      <w:t xml:space="preserve">LEMKEN GmbH &amp; Co. KG </w:t>
    </w:r>
    <w:r>
      <w:rPr>
        <w:sz w:val="20"/>
        <w:szCs w:val="20"/>
      </w:rPr>
      <w:sym w:font="Wingdings" w:char="F077"/>
    </w:r>
    <w:r>
      <w:rPr>
        <w:sz w:val="20"/>
      </w:rPr>
      <w:t xml:space="preserve"> Weseler Straße 5 </w:t>
    </w:r>
    <w:r>
      <w:rPr>
        <w:sz w:val="20"/>
        <w:szCs w:val="20"/>
      </w:rPr>
      <w:sym w:font="Wingdings" w:char="F077"/>
    </w:r>
    <w:r>
      <w:rPr>
        <w:sz w:val="20"/>
      </w:rPr>
      <w:t xml:space="preserve"> 46519 Alpen </w:t>
    </w:r>
    <w:r>
      <w:rPr>
        <w:sz w:val="20"/>
        <w:szCs w:val="20"/>
      </w:rPr>
      <w:sym w:font="Wingdings" w:char="F077"/>
    </w:r>
    <w:r>
      <w:rPr>
        <w:sz w:val="20"/>
      </w:rPr>
      <w:t xml:space="preserve"> Germany </w:t>
    </w:r>
    <w:r>
      <w:rPr>
        <w:sz w:val="20"/>
        <w:szCs w:val="20"/>
      </w:rPr>
      <w:sym w:font="Wingdings" w:char="F077"/>
    </w:r>
    <w:r>
      <w:rPr>
        <w:sz w:val="20"/>
        <w:szCs w:val="20"/>
      </w:rPr>
      <w:t xml:space="preserve"> </w:t>
    </w:r>
    <w:r>
      <w:rPr>
        <w:sz w:val="20"/>
      </w:rPr>
      <w:t>www.lemken.com</w:t>
    </w:r>
    <w:r w:rsidR="00C63EC9">
      <w:rPr>
        <w:sz w:val="20"/>
      </w:rPr>
      <w:tab/>
    </w:r>
    <w:r w:rsidR="00785157">
      <w:rPr>
        <w:rStyle w:val="Seitenzahl"/>
      </w:rPr>
      <w:fldChar w:fldCharType="begin"/>
    </w:r>
    <w:r w:rsidR="00C63EC9">
      <w:rPr>
        <w:rStyle w:val="Seitenzahl"/>
      </w:rPr>
      <w:instrText xml:space="preserve"> PAGE  \* Arabic  \* MERGEFORMAT </w:instrText>
    </w:r>
    <w:r w:rsidR="00785157">
      <w:rPr>
        <w:rStyle w:val="Seitenzahl"/>
      </w:rPr>
      <w:fldChar w:fldCharType="separate"/>
    </w:r>
    <w:r w:rsidR="002D66E9">
      <w:rPr>
        <w:rStyle w:val="Seitenzahl"/>
        <w:noProof/>
      </w:rPr>
      <w:t>1</w:t>
    </w:r>
    <w:r w:rsidR="00785157">
      <w:rPr>
        <w:rStyle w:val="Seitenzahl"/>
      </w:rPr>
      <w:fldChar w:fldCharType="end"/>
    </w:r>
    <w:r w:rsidR="00C63EC9">
      <w:rPr>
        <w:rStyle w:val="Seitenzahl"/>
      </w:rPr>
      <w:t>/</w:t>
    </w:r>
    <w:r w:rsidR="00785157">
      <w:rPr>
        <w:rStyle w:val="Seitenzahl"/>
      </w:rPr>
      <w:fldChar w:fldCharType="begin"/>
    </w:r>
    <w:r w:rsidR="00C63EC9">
      <w:rPr>
        <w:rStyle w:val="Seitenzahl"/>
      </w:rPr>
      <w:instrText xml:space="preserve"> NUMPAGES </w:instrText>
    </w:r>
    <w:r w:rsidR="00785157">
      <w:rPr>
        <w:rStyle w:val="Seitenzahl"/>
      </w:rPr>
      <w:fldChar w:fldCharType="separate"/>
    </w:r>
    <w:r w:rsidR="002D66E9">
      <w:rPr>
        <w:rStyle w:val="Seitenzahl"/>
        <w:noProof/>
      </w:rPr>
      <w:t>1</w:t>
    </w:r>
    <w:r w:rsidR="00785157">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5309F45" w14:textId="77777777" w:rsidR="00715415" w:rsidRDefault="00715415">
      <w:r>
        <w:separator/>
      </w:r>
    </w:p>
  </w:footnote>
  <w:footnote w:type="continuationSeparator" w:id="0">
    <w:p w14:paraId="3E9F0DB1" w14:textId="77777777" w:rsidR="00715415" w:rsidRDefault="007154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7D1CC5" w14:textId="77777777" w:rsidR="00C63EC9" w:rsidRDefault="00785157">
    <w:pPr>
      <w:pStyle w:val="Kopfzeile"/>
      <w:framePr w:wrap="around" w:vAnchor="text" w:hAnchor="margin" w:xAlign="center" w:y="1"/>
      <w:rPr>
        <w:rStyle w:val="Seitenzahl"/>
      </w:rPr>
    </w:pPr>
    <w:r>
      <w:rPr>
        <w:rStyle w:val="Seitenzahl"/>
      </w:rPr>
      <w:fldChar w:fldCharType="begin"/>
    </w:r>
    <w:r w:rsidR="00C63EC9">
      <w:rPr>
        <w:rStyle w:val="Seitenzahl"/>
      </w:rPr>
      <w:instrText xml:space="preserve">PAGE  </w:instrText>
    </w:r>
    <w:r>
      <w:rPr>
        <w:rStyle w:val="Seitenzahl"/>
      </w:rPr>
      <w:fldChar w:fldCharType="end"/>
    </w:r>
  </w:p>
  <w:p w14:paraId="25C58437" w14:textId="77777777" w:rsidR="00C63EC9" w:rsidRDefault="00C63EC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056731" w14:textId="77777777" w:rsidR="00E83CBB" w:rsidRDefault="00E83CBB">
    <w:pPr>
      <w:pStyle w:val="Kopfzeile"/>
    </w:pPr>
  </w:p>
  <w:p w14:paraId="14548B1C" w14:textId="6CC1C966" w:rsidR="00E83CBB" w:rsidRDefault="00E83CBB">
    <w:pPr>
      <w:pStyle w:val="Kopfzeile"/>
    </w:pPr>
  </w:p>
  <w:p w14:paraId="0A696F84" w14:textId="6CCE96FA" w:rsidR="00E83CBB" w:rsidRDefault="001E5A16" w:rsidP="00E83CBB">
    <w:pPr>
      <w:pStyle w:val="Kopfzeile"/>
      <w:jc w:val="right"/>
      <w:rPr>
        <w:b/>
      </w:rPr>
    </w:pPr>
    <w:r>
      <w:rPr>
        <w:b/>
        <w:noProof/>
      </w:rPr>
      <w:drawing>
        <wp:inline distT="0" distB="0" distL="0" distR="0" wp14:anchorId="4C82EA76" wp14:editId="5569822A">
          <wp:extent cx="2091055" cy="298450"/>
          <wp:effectExtent l="0" t="0" r="4445" b="635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91055" cy="298450"/>
                  </a:xfrm>
                  <a:prstGeom prst="rect">
                    <a:avLst/>
                  </a:prstGeom>
                  <a:noFill/>
                </pic:spPr>
              </pic:pic>
            </a:graphicData>
          </a:graphic>
        </wp:inline>
      </w:drawing>
    </w:r>
  </w:p>
  <w:p w14:paraId="09E7D33A" w14:textId="77777777" w:rsidR="008A7023" w:rsidRDefault="008A7023" w:rsidP="00E83CBB">
    <w:pPr>
      <w:pStyle w:val="Kopfzeile"/>
      <w:jc w:val="right"/>
      <w:rPr>
        <w:b/>
        <w:sz w:val="32"/>
        <w:szCs w:val="32"/>
      </w:rPr>
    </w:pPr>
  </w:p>
  <w:p w14:paraId="1D9F1B5C" w14:textId="77777777" w:rsidR="005A4985" w:rsidRPr="002A1131" w:rsidRDefault="002A1131" w:rsidP="00E83CBB">
    <w:pPr>
      <w:pStyle w:val="Kopfzeile"/>
      <w:jc w:val="right"/>
      <w:rPr>
        <w:lang w:val="fr-FR"/>
      </w:rPr>
    </w:pPr>
    <w:r w:rsidRPr="002A1131">
      <w:rPr>
        <w:b/>
        <w:sz w:val="32"/>
        <w:szCs w:val="32"/>
        <w:lang w:val="fr-FR"/>
      </w:rPr>
      <w:t>Communiqué de presse</w:t>
    </w:r>
    <w:r w:rsidR="00E83CBB" w:rsidRPr="002A1131">
      <w:rPr>
        <w:lang w:val="fr-FR"/>
      </w:rPr>
      <w:tab/>
    </w:r>
    <w:r w:rsidR="00E83CBB" w:rsidRPr="002A1131">
      <w:rPr>
        <w:lang w:val="fr-FR"/>
      </w:rPr>
      <w:tab/>
      <w:t xml:space="preserve"> </w:t>
    </w:r>
  </w:p>
  <w:p w14:paraId="7BE9503D" w14:textId="6448E0B4" w:rsidR="00E83CBB" w:rsidRPr="002A1131" w:rsidRDefault="00E83CBB" w:rsidP="00E83CBB">
    <w:pPr>
      <w:pStyle w:val="Kopfzeile"/>
      <w:jc w:val="right"/>
      <w:rPr>
        <w:lang w:val="fr-FR"/>
      </w:rPr>
    </w:pPr>
    <w:r w:rsidRPr="002A1131">
      <w:rPr>
        <w:lang w:val="fr-FR"/>
      </w:rPr>
      <w:t xml:space="preserve">Alpen, </w:t>
    </w:r>
    <w:r w:rsidR="00886BAF" w:rsidRPr="00886BAF">
      <w:rPr>
        <w:lang w:val="fr-FR"/>
      </w:rPr>
      <w:t>Novembre</w:t>
    </w:r>
    <w:r w:rsidR="00165CCC">
      <w:rPr>
        <w:lang w:val="fr-FR"/>
      </w:rPr>
      <w:t xml:space="preserve"> </w:t>
    </w:r>
    <w:r w:rsidR="003022D6">
      <w:rPr>
        <w:lang w:val="fr-FR"/>
      </w:rPr>
      <w:t>20</w:t>
    </w:r>
    <w:r w:rsidR="007C6351">
      <w:rPr>
        <w:lang w:val="fr-FR"/>
      </w:rPr>
      <w:t>2</w:t>
    </w:r>
    <w:r w:rsidR="006A451A">
      <w:rPr>
        <w:lang w:val="fr-FR"/>
      </w:rPr>
      <w:t>4</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351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05C6"/>
    <w:rsid w:val="00000635"/>
    <w:rsid w:val="000006C4"/>
    <w:rsid w:val="00004C82"/>
    <w:rsid w:val="00021A5B"/>
    <w:rsid w:val="00021DAD"/>
    <w:rsid w:val="00041178"/>
    <w:rsid w:val="000420BF"/>
    <w:rsid w:val="000517AD"/>
    <w:rsid w:val="0005704E"/>
    <w:rsid w:val="00057641"/>
    <w:rsid w:val="00067680"/>
    <w:rsid w:val="00077B84"/>
    <w:rsid w:val="00091FD8"/>
    <w:rsid w:val="00095C3C"/>
    <w:rsid w:val="00096327"/>
    <w:rsid w:val="000D1D67"/>
    <w:rsid w:val="000D36F4"/>
    <w:rsid w:val="000F0DBF"/>
    <w:rsid w:val="000F7823"/>
    <w:rsid w:val="001162C6"/>
    <w:rsid w:val="001206DC"/>
    <w:rsid w:val="001245C8"/>
    <w:rsid w:val="00135436"/>
    <w:rsid w:val="00150003"/>
    <w:rsid w:val="00150F3E"/>
    <w:rsid w:val="00156D6F"/>
    <w:rsid w:val="0015756F"/>
    <w:rsid w:val="00157A36"/>
    <w:rsid w:val="00157AE3"/>
    <w:rsid w:val="00165CCC"/>
    <w:rsid w:val="00174FFA"/>
    <w:rsid w:val="0017647D"/>
    <w:rsid w:val="00192E77"/>
    <w:rsid w:val="00195CA7"/>
    <w:rsid w:val="001A448C"/>
    <w:rsid w:val="001A667B"/>
    <w:rsid w:val="001B112A"/>
    <w:rsid w:val="001D347D"/>
    <w:rsid w:val="001E5A16"/>
    <w:rsid w:val="001F512E"/>
    <w:rsid w:val="00202A78"/>
    <w:rsid w:val="002033C6"/>
    <w:rsid w:val="002046A9"/>
    <w:rsid w:val="00225F31"/>
    <w:rsid w:val="0024407C"/>
    <w:rsid w:val="00246BF4"/>
    <w:rsid w:val="002558C1"/>
    <w:rsid w:val="00261B9C"/>
    <w:rsid w:val="002718A9"/>
    <w:rsid w:val="00276E3B"/>
    <w:rsid w:val="002775AC"/>
    <w:rsid w:val="00294BC3"/>
    <w:rsid w:val="00297844"/>
    <w:rsid w:val="002A0C42"/>
    <w:rsid w:val="002A1131"/>
    <w:rsid w:val="002A5BD4"/>
    <w:rsid w:val="002B4A05"/>
    <w:rsid w:val="002C0B0D"/>
    <w:rsid w:val="002C4813"/>
    <w:rsid w:val="002D66E9"/>
    <w:rsid w:val="002E7895"/>
    <w:rsid w:val="002F7D3E"/>
    <w:rsid w:val="003022D6"/>
    <w:rsid w:val="0031419E"/>
    <w:rsid w:val="00315FF8"/>
    <w:rsid w:val="00320DC7"/>
    <w:rsid w:val="00342678"/>
    <w:rsid w:val="003444F6"/>
    <w:rsid w:val="00344975"/>
    <w:rsid w:val="00364A5D"/>
    <w:rsid w:val="00372E43"/>
    <w:rsid w:val="0037415C"/>
    <w:rsid w:val="00382CC3"/>
    <w:rsid w:val="00383566"/>
    <w:rsid w:val="00385F07"/>
    <w:rsid w:val="00391E7B"/>
    <w:rsid w:val="003B0DB8"/>
    <w:rsid w:val="003B0EC1"/>
    <w:rsid w:val="003B2959"/>
    <w:rsid w:val="003B57EC"/>
    <w:rsid w:val="003D0269"/>
    <w:rsid w:val="003D234D"/>
    <w:rsid w:val="003D56E2"/>
    <w:rsid w:val="003F0472"/>
    <w:rsid w:val="0042469C"/>
    <w:rsid w:val="004554F5"/>
    <w:rsid w:val="004632EB"/>
    <w:rsid w:val="00464588"/>
    <w:rsid w:val="00494FE7"/>
    <w:rsid w:val="00496E64"/>
    <w:rsid w:val="004A083E"/>
    <w:rsid w:val="004A4F05"/>
    <w:rsid w:val="004A5596"/>
    <w:rsid w:val="004A7218"/>
    <w:rsid w:val="004C5543"/>
    <w:rsid w:val="004C79D3"/>
    <w:rsid w:val="004D316F"/>
    <w:rsid w:val="004D4B93"/>
    <w:rsid w:val="004D7CBB"/>
    <w:rsid w:val="004E3409"/>
    <w:rsid w:val="004E6B3C"/>
    <w:rsid w:val="004F112B"/>
    <w:rsid w:val="004F3150"/>
    <w:rsid w:val="00503FB6"/>
    <w:rsid w:val="0053594A"/>
    <w:rsid w:val="005414F9"/>
    <w:rsid w:val="00543685"/>
    <w:rsid w:val="00563B2A"/>
    <w:rsid w:val="00570705"/>
    <w:rsid w:val="005762DB"/>
    <w:rsid w:val="00590825"/>
    <w:rsid w:val="0059685D"/>
    <w:rsid w:val="005A35B4"/>
    <w:rsid w:val="005A4985"/>
    <w:rsid w:val="005A5776"/>
    <w:rsid w:val="005B12A3"/>
    <w:rsid w:val="005B1918"/>
    <w:rsid w:val="005B1A62"/>
    <w:rsid w:val="005B3274"/>
    <w:rsid w:val="005C63B9"/>
    <w:rsid w:val="005D0149"/>
    <w:rsid w:val="005D174F"/>
    <w:rsid w:val="005D43CE"/>
    <w:rsid w:val="005E4024"/>
    <w:rsid w:val="00605437"/>
    <w:rsid w:val="0060622B"/>
    <w:rsid w:val="00613481"/>
    <w:rsid w:val="00613FD6"/>
    <w:rsid w:val="00614296"/>
    <w:rsid w:val="00646F26"/>
    <w:rsid w:val="00656F0F"/>
    <w:rsid w:val="006620A7"/>
    <w:rsid w:val="00671FCB"/>
    <w:rsid w:val="00683B19"/>
    <w:rsid w:val="00683B3A"/>
    <w:rsid w:val="00686320"/>
    <w:rsid w:val="006A451A"/>
    <w:rsid w:val="006B3B3C"/>
    <w:rsid w:val="006B3C8F"/>
    <w:rsid w:val="006C0FD9"/>
    <w:rsid w:val="006C5F68"/>
    <w:rsid w:val="006F54A5"/>
    <w:rsid w:val="00701894"/>
    <w:rsid w:val="0071016A"/>
    <w:rsid w:val="00710650"/>
    <w:rsid w:val="00711B24"/>
    <w:rsid w:val="007150BC"/>
    <w:rsid w:val="00715415"/>
    <w:rsid w:val="0072123B"/>
    <w:rsid w:val="0073705B"/>
    <w:rsid w:val="007773E3"/>
    <w:rsid w:val="007816E6"/>
    <w:rsid w:val="00782628"/>
    <w:rsid w:val="00785157"/>
    <w:rsid w:val="007B0A30"/>
    <w:rsid w:val="007B0AC1"/>
    <w:rsid w:val="007C6351"/>
    <w:rsid w:val="007D13C5"/>
    <w:rsid w:val="007D33AA"/>
    <w:rsid w:val="007E06E2"/>
    <w:rsid w:val="007E28F5"/>
    <w:rsid w:val="007E5969"/>
    <w:rsid w:val="007E6E22"/>
    <w:rsid w:val="0080546E"/>
    <w:rsid w:val="00806B8C"/>
    <w:rsid w:val="00807BB1"/>
    <w:rsid w:val="0081648C"/>
    <w:rsid w:val="00821034"/>
    <w:rsid w:val="00830288"/>
    <w:rsid w:val="008327B0"/>
    <w:rsid w:val="00833F80"/>
    <w:rsid w:val="00834DE1"/>
    <w:rsid w:val="00850DD1"/>
    <w:rsid w:val="008568E5"/>
    <w:rsid w:val="00864E9B"/>
    <w:rsid w:val="00870611"/>
    <w:rsid w:val="008710F8"/>
    <w:rsid w:val="00871E65"/>
    <w:rsid w:val="008818CB"/>
    <w:rsid w:val="00886BAF"/>
    <w:rsid w:val="00892718"/>
    <w:rsid w:val="0089279F"/>
    <w:rsid w:val="008A0844"/>
    <w:rsid w:val="008A7023"/>
    <w:rsid w:val="008B05C6"/>
    <w:rsid w:val="008C3B58"/>
    <w:rsid w:val="008D271E"/>
    <w:rsid w:val="008D71A6"/>
    <w:rsid w:val="008E2C03"/>
    <w:rsid w:val="008E5BBB"/>
    <w:rsid w:val="00906ABE"/>
    <w:rsid w:val="00912C49"/>
    <w:rsid w:val="00914D6D"/>
    <w:rsid w:val="00917986"/>
    <w:rsid w:val="009553A7"/>
    <w:rsid w:val="0096335D"/>
    <w:rsid w:val="00973EDE"/>
    <w:rsid w:val="009838F0"/>
    <w:rsid w:val="009864C1"/>
    <w:rsid w:val="009A61F5"/>
    <w:rsid w:val="009B1351"/>
    <w:rsid w:val="009B1913"/>
    <w:rsid w:val="009E1BAC"/>
    <w:rsid w:val="00A035AC"/>
    <w:rsid w:val="00A20A27"/>
    <w:rsid w:val="00A2303A"/>
    <w:rsid w:val="00A343C7"/>
    <w:rsid w:val="00A46F69"/>
    <w:rsid w:val="00A63C0E"/>
    <w:rsid w:val="00A81C28"/>
    <w:rsid w:val="00A82D37"/>
    <w:rsid w:val="00A951B8"/>
    <w:rsid w:val="00AA09C4"/>
    <w:rsid w:val="00AB1EE3"/>
    <w:rsid w:val="00AB3104"/>
    <w:rsid w:val="00AD55B4"/>
    <w:rsid w:val="00AD651E"/>
    <w:rsid w:val="00AF1E45"/>
    <w:rsid w:val="00AF2660"/>
    <w:rsid w:val="00B15D31"/>
    <w:rsid w:val="00B30494"/>
    <w:rsid w:val="00B331CC"/>
    <w:rsid w:val="00B343BE"/>
    <w:rsid w:val="00B3635E"/>
    <w:rsid w:val="00B55D94"/>
    <w:rsid w:val="00B61734"/>
    <w:rsid w:val="00B66D91"/>
    <w:rsid w:val="00B8527B"/>
    <w:rsid w:val="00BA0D06"/>
    <w:rsid w:val="00BB122E"/>
    <w:rsid w:val="00BB6170"/>
    <w:rsid w:val="00BF5878"/>
    <w:rsid w:val="00C05D0B"/>
    <w:rsid w:val="00C114A2"/>
    <w:rsid w:val="00C20AD6"/>
    <w:rsid w:val="00C30AB6"/>
    <w:rsid w:val="00C4432E"/>
    <w:rsid w:val="00C46CC8"/>
    <w:rsid w:val="00C537F4"/>
    <w:rsid w:val="00C55560"/>
    <w:rsid w:val="00C63EC9"/>
    <w:rsid w:val="00C66589"/>
    <w:rsid w:val="00C72F04"/>
    <w:rsid w:val="00C761B6"/>
    <w:rsid w:val="00C80EE3"/>
    <w:rsid w:val="00C8677B"/>
    <w:rsid w:val="00C961F4"/>
    <w:rsid w:val="00CA5001"/>
    <w:rsid w:val="00CB1C56"/>
    <w:rsid w:val="00CB5D32"/>
    <w:rsid w:val="00CD4F46"/>
    <w:rsid w:val="00CF075E"/>
    <w:rsid w:val="00D0681D"/>
    <w:rsid w:val="00D25385"/>
    <w:rsid w:val="00D27B99"/>
    <w:rsid w:val="00D44EA0"/>
    <w:rsid w:val="00D45E29"/>
    <w:rsid w:val="00D54775"/>
    <w:rsid w:val="00D8023B"/>
    <w:rsid w:val="00D837AE"/>
    <w:rsid w:val="00DA1F4B"/>
    <w:rsid w:val="00DB6559"/>
    <w:rsid w:val="00DD488C"/>
    <w:rsid w:val="00DE702A"/>
    <w:rsid w:val="00DF2AFB"/>
    <w:rsid w:val="00DF75AC"/>
    <w:rsid w:val="00E00515"/>
    <w:rsid w:val="00E01DAC"/>
    <w:rsid w:val="00E13032"/>
    <w:rsid w:val="00E1583E"/>
    <w:rsid w:val="00E30F2D"/>
    <w:rsid w:val="00E30F7E"/>
    <w:rsid w:val="00E322B0"/>
    <w:rsid w:val="00E4033F"/>
    <w:rsid w:val="00E43DAF"/>
    <w:rsid w:val="00E5127F"/>
    <w:rsid w:val="00E6032D"/>
    <w:rsid w:val="00E662F2"/>
    <w:rsid w:val="00E83CBB"/>
    <w:rsid w:val="00E95A59"/>
    <w:rsid w:val="00EA0A59"/>
    <w:rsid w:val="00EB1177"/>
    <w:rsid w:val="00EC0405"/>
    <w:rsid w:val="00ED1A44"/>
    <w:rsid w:val="00ED3628"/>
    <w:rsid w:val="00ED718D"/>
    <w:rsid w:val="00EF5C3D"/>
    <w:rsid w:val="00F057A0"/>
    <w:rsid w:val="00F14176"/>
    <w:rsid w:val="00F24653"/>
    <w:rsid w:val="00F41231"/>
    <w:rsid w:val="00F41B8E"/>
    <w:rsid w:val="00F769F1"/>
    <w:rsid w:val="00F87A0F"/>
    <w:rsid w:val="00F9506A"/>
    <w:rsid w:val="00FB42DA"/>
    <w:rsid w:val="00FB48CF"/>
    <w:rsid w:val="00FC6ED1"/>
    <w:rsid w:val="00FD010B"/>
    <w:rsid w:val="00FD04A7"/>
    <w:rsid w:val="00FD2177"/>
    <w:rsid w:val="00FD7270"/>
    <w:rsid w:val="00FE510A"/>
    <w:rsid w:val="00FE517A"/>
    <w:rsid w:val="00FF753B"/>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5169"/>
    <o:shapelayout v:ext="edit">
      <o:idmap v:ext="edit" data="1"/>
    </o:shapelayout>
  </w:shapeDefaults>
  <w:decimalSymbol w:val=","/>
  <w:listSeparator w:val=";"/>
  <w14:docId w14:val="4A13CD5E"/>
  <w15:docId w15:val="{9662AE46-B195-48FD-A934-51A2CADDB8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035AC"/>
    <w:rPr>
      <w:rFonts w:ascii="Arial" w:hAnsi="Arial"/>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link w:val="TitelZchn"/>
    <w:uiPriority w:val="99"/>
    <w:qFormat/>
    <w:rsid w:val="00A035AC"/>
    <w:pPr>
      <w:jc w:val="center"/>
    </w:pPr>
    <w:rPr>
      <w:b/>
      <w:bCs/>
      <w:sz w:val="28"/>
    </w:rPr>
  </w:style>
  <w:style w:type="character" w:customStyle="1" w:styleId="TitelZchn">
    <w:name w:val="Titel Zchn"/>
    <w:basedOn w:val="Absatz-Standardschriftart"/>
    <w:link w:val="Titel"/>
    <w:uiPriority w:val="99"/>
    <w:locked/>
    <w:rPr>
      <w:rFonts w:ascii="Cambria" w:hAnsi="Cambria" w:cs="Times New Roman"/>
      <w:b/>
      <w:bCs/>
      <w:kern w:val="28"/>
      <w:sz w:val="32"/>
      <w:szCs w:val="32"/>
    </w:rPr>
  </w:style>
  <w:style w:type="paragraph" w:styleId="Kopfzeile">
    <w:name w:val="header"/>
    <w:basedOn w:val="Standard"/>
    <w:link w:val="KopfzeileZchn"/>
    <w:uiPriority w:val="99"/>
    <w:rsid w:val="00A035AC"/>
    <w:pPr>
      <w:tabs>
        <w:tab w:val="center" w:pos="4536"/>
        <w:tab w:val="right" w:pos="9072"/>
      </w:tabs>
    </w:pPr>
  </w:style>
  <w:style w:type="character" w:customStyle="1" w:styleId="KopfzeileZchn">
    <w:name w:val="Kopfzeile Zchn"/>
    <w:basedOn w:val="Absatz-Standardschriftart"/>
    <w:link w:val="Kopfzeile"/>
    <w:uiPriority w:val="99"/>
    <w:locked/>
    <w:rPr>
      <w:rFonts w:ascii="Arial" w:hAnsi="Arial" w:cs="Times New Roman"/>
      <w:sz w:val="24"/>
      <w:szCs w:val="24"/>
    </w:rPr>
  </w:style>
  <w:style w:type="paragraph" w:styleId="Fuzeile">
    <w:name w:val="footer"/>
    <w:basedOn w:val="Standard"/>
    <w:link w:val="FuzeileZchn"/>
    <w:uiPriority w:val="99"/>
    <w:rsid w:val="00A035AC"/>
    <w:pPr>
      <w:tabs>
        <w:tab w:val="center" w:pos="4536"/>
        <w:tab w:val="right" w:pos="9072"/>
      </w:tabs>
    </w:pPr>
  </w:style>
  <w:style w:type="character" w:customStyle="1" w:styleId="FuzeileZchn">
    <w:name w:val="Fußzeile Zchn"/>
    <w:basedOn w:val="Absatz-Standardschriftart"/>
    <w:link w:val="Fuzeile"/>
    <w:uiPriority w:val="99"/>
    <w:semiHidden/>
    <w:locked/>
    <w:rPr>
      <w:rFonts w:ascii="Arial" w:hAnsi="Arial" w:cs="Times New Roman"/>
      <w:sz w:val="24"/>
      <w:szCs w:val="24"/>
    </w:rPr>
  </w:style>
  <w:style w:type="paragraph" w:styleId="Textkrper2">
    <w:name w:val="Body Text 2"/>
    <w:basedOn w:val="Standard"/>
    <w:link w:val="Textkrper2Zchn"/>
    <w:uiPriority w:val="99"/>
    <w:rsid w:val="00A035AC"/>
    <w:pPr>
      <w:spacing w:line="360" w:lineRule="auto"/>
      <w:ind w:right="2209"/>
      <w:jc w:val="both"/>
    </w:pPr>
  </w:style>
  <w:style w:type="character" w:customStyle="1" w:styleId="Textkrper2Zchn">
    <w:name w:val="Textkörper 2 Zchn"/>
    <w:basedOn w:val="Absatz-Standardschriftart"/>
    <w:link w:val="Textkrper2"/>
    <w:uiPriority w:val="99"/>
    <w:locked/>
    <w:rsid w:val="00C30AB6"/>
    <w:rPr>
      <w:rFonts w:ascii="Arial" w:hAnsi="Arial" w:cs="Times New Roman"/>
      <w:sz w:val="24"/>
    </w:rPr>
  </w:style>
  <w:style w:type="character" w:styleId="Seitenzahl">
    <w:name w:val="page number"/>
    <w:basedOn w:val="Absatz-Standardschriftart"/>
    <w:uiPriority w:val="99"/>
    <w:rsid w:val="00A035AC"/>
    <w:rPr>
      <w:rFonts w:cs="Times New Roman"/>
    </w:rPr>
  </w:style>
  <w:style w:type="paragraph" w:styleId="Textkrper">
    <w:name w:val="Body Text"/>
    <w:basedOn w:val="Standard"/>
    <w:link w:val="TextkrperZchn"/>
    <w:uiPriority w:val="99"/>
    <w:rsid w:val="00A035AC"/>
    <w:pPr>
      <w:spacing w:line="360" w:lineRule="auto"/>
      <w:ind w:right="1668"/>
      <w:jc w:val="both"/>
    </w:pPr>
  </w:style>
  <w:style w:type="character" w:customStyle="1" w:styleId="TextkrperZchn">
    <w:name w:val="Textkörper Zchn"/>
    <w:basedOn w:val="Absatz-Standardschriftart"/>
    <w:link w:val="Textkrper"/>
    <w:uiPriority w:val="99"/>
    <w:locked/>
    <w:rsid w:val="00C30AB6"/>
    <w:rPr>
      <w:rFonts w:ascii="Arial" w:hAnsi="Arial" w:cs="Times New Roman"/>
      <w:sz w:val="24"/>
    </w:rPr>
  </w:style>
  <w:style w:type="paragraph" w:styleId="Textkrper3">
    <w:name w:val="Body Text 3"/>
    <w:basedOn w:val="Standard"/>
    <w:link w:val="Textkrper3Zchn"/>
    <w:uiPriority w:val="99"/>
    <w:rsid w:val="00A03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ind w:right="2208"/>
      <w:jc w:val="both"/>
    </w:pPr>
  </w:style>
  <w:style w:type="character" w:customStyle="1" w:styleId="Textkrper3Zchn">
    <w:name w:val="Textkörper 3 Zchn"/>
    <w:basedOn w:val="Absatz-Standardschriftart"/>
    <w:link w:val="Textkrper3"/>
    <w:uiPriority w:val="99"/>
    <w:semiHidden/>
    <w:locked/>
    <w:rPr>
      <w:rFonts w:ascii="Arial" w:hAnsi="Arial" w:cs="Times New Roman"/>
      <w:sz w:val="16"/>
      <w:szCs w:val="16"/>
    </w:rPr>
  </w:style>
  <w:style w:type="paragraph" w:styleId="Sprechblasentext">
    <w:name w:val="Balloon Text"/>
    <w:basedOn w:val="Standard"/>
    <w:link w:val="SprechblasentextZchn"/>
    <w:uiPriority w:val="99"/>
    <w:semiHidden/>
    <w:rsid w:val="00A035AC"/>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locked/>
    <w:rPr>
      <w:rFonts w:cs="Times New Roman"/>
      <w:sz w:val="2"/>
    </w:rPr>
  </w:style>
  <w:style w:type="character" w:styleId="Kommentarzeichen">
    <w:name w:val="annotation reference"/>
    <w:basedOn w:val="Absatz-Standardschriftart"/>
    <w:uiPriority w:val="99"/>
    <w:rsid w:val="002A5BD4"/>
    <w:rPr>
      <w:rFonts w:cs="Times New Roman"/>
      <w:sz w:val="16"/>
    </w:rPr>
  </w:style>
  <w:style w:type="paragraph" w:styleId="Kommentartext">
    <w:name w:val="annotation text"/>
    <w:basedOn w:val="Standard"/>
    <w:link w:val="KommentartextZchn"/>
    <w:uiPriority w:val="99"/>
    <w:rsid w:val="002A5BD4"/>
    <w:rPr>
      <w:sz w:val="20"/>
      <w:szCs w:val="20"/>
    </w:rPr>
  </w:style>
  <w:style w:type="character" w:customStyle="1" w:styleId="KommentartextZchn">
    <w:name w:val="Kommentartext Zchn"/>
    <w:basedOn w:val="Absatz-Standardschriftart"/>
    <w:link w:val="Kommentartext"/>
    <w:uiPriority w:val="99"/>
    <w:locked/>
    <w:rsid w:val="002A5BD4"/>
    <w:rPr>
      <w:rFonts w:ascii="Arial" w:hAnsi="Arial" w:cs="Times New Roman"/>
    </w:rPr>
  </w:style>
  <w:style w:type="paragraph" w:styleId="Kommentarthema">
    <w:name w:val="annotation subject"/>
    <w:basedOn w:val="Kommentartext"/>
    <w:next w:val="Kommentartext"/>
    <w:link w:val="KommentarthemaZchn"/>
    <w:uiPriority w:val="99"/>
    <w:rsid w:val="002A5BD4"/>
    <w:rPr>
      <w:b/>
      <w:bCs/>
    </w:rPr>
  </w:style>
  <w:style w:type="character" w:customStyle="1" w:styleId="KommentarthemaZchn">
    <w:name w:val="Kommentarthema Zchn"/>
    <w:basedOn w:val="KommentartextZchn"/>
    <w:link w:val="Kommentarthema"/>
    <w:uiPriority w:val="99"/>
    <w:locked/>
    <w:rsid w:val="002A5BD4"/>
    <w:rPr>
      <w:rFonts w:ascii="Arial" w:hAnsi="Arial" w:cs="Times New Roman"/>
      <w:b/>
    </w:rPr>
  </w:style>
  <w:style w:type="character" w:styleId="Hyperlink">
    <w:name w:val="Hyperlink"/>
    <w:basedOn w:val="Absatz-Standardschriftart"/>
    <w:uiPriority w:val="99"/>
    <w:rsid w:val="000D36F4"/>
    <w:rPr>
      <w:rFonts w:cs="Times New Roman"/>
      <w:color w:val="0000FF"/>
      <w:u w:val="single"/>
    </w:rPr>
  </w:style>
  <w:style w:type="paragraph" w:styleId="berarbeitung">
    <w:name w:val="Revision"/>
    <w:hidden/>
    <w:uiPriority w:val="99"/>
    <w:semiHidden/>
    <w:rsid w:val="007B0A30"/>
    <w:rPr>
      <w:rFonts w:ascii="Arial" w:hAnsi="Arial"/>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en\Marketing\PR_&#214;ffentlichkeitsarbeit\Pressemitteilung.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92D358-143C-40B7-A85A-D2D42ABD83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Pressemitteilung</Template>
  <TotalTime>0</TotalTime>
  <Pages>3</Pages>
  <Words>650</Words>
  <Characters>3499</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Presseinformation</vt:lpstr>
    </vt:vector>
  </TitlesOfParts>
  <Company>LEMKEN GmbH &amp; Co. KG</Company>
  <LinksUpToDate>false</LinksUpToDate>
  <CharactersWithSpaces>4141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LEMKEN</dc:creator>
  <cp:lastModifiedBy>Fischer, Katrin</cp:lastModifiedBy>
  <cp:revision>5</cp:revision>
  <cp:lastPrinted>2024-11-06T06:23:00Z</cp:lastPrinted>
  <dcterms:created xsi:type="dcterms:W3CDTF">2024-11-06T06:15:00Z</dcterms:created>
  <dcterms:modified xsi:type="dcterms:W3CDTF">2024-11-06T06:32:00Z</dcterms:modified>
</cp:coreProperties>
</file>