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517DC" w14:textId="77777777" w:rsidR="008A7023" w:rsidRDefault="008A7023" w:rsidP="000D1D67">
      <w:pPr>
        <w:pStyle w:val="Titel"/>
        <w:spacing w:after="120"/>
        <w:ind w:right="1848"/>
        <w:jc w:val="both"/>
        <w:rPr>
          <w:szCs w:val="28"/>
        </w:rPr>
      </w:pPr>
    </w:p>
    <w:p w14:paraId="37E11D7A" w14:textId="5F52AAEB" w:rsidR="00C63EC9" w:rsidRPr="00806B8C" w:rsidRDefault="003F1852" w:rsidP="002D11E1">
      <w:pPr>
        <w:pStyle w:val="Titel"/>
        <w:spacing w:after="240"/>
        <w:ind w:right="1699"/>
        <w:jc w:val="both"/>
        <w:rPr>
          <w:szCs w:val="28"/>
          <w:lang w:val="en-US"/>
        </w:rPr>
      </w:pPr>
      <w:r w:rsidRPr="003F1852">
        <w:rPr>
          <w:szCs w:val="28"/>
          <w:lang w:val="en-US"/>
        </w:rPr>
        <w:t>LEMKEN: Seed drill combination for business pros</w:t>
      </w:r>
    </w:p>
    <w:p w14:paraId="53DE2EC9" w14:textId="77777777" w:rsidR="003F1852" w:rsidRPr="003F1852" w:rsidRDefault="003F1852" w:rsidP="003F1852">
      <w:pPr>
        <w:pStyle w:val="Titel"/>
        <w:spacing w:after="240" w:line="360" w:lineRule="auto"/>
        <w:ind w:right="1699"/>
        <w:jc w:val="both"/>
        <w:rPr>
          <w:b w:val="0"/>
          <w:sz w:val="22"/>
          <w:szCs w:val="22"/>
          <w:lang w:val="en-US"/>
        </w:rPr>
      </w:pPr>
      <w:r w:rsidRPr="003F1852">
        <w:rPr>
          <w:b w:val="0"/>
          <w:sz w:val="22"/>
          <w:szCs w:val="22"/>
          <w:lang w:val="en-US"/>
        </w:rPr>
        <w:t>Minimal draught resistance, an integrated compact disc harrow, comfortable operation and a large, divided seed hopper – that is LEMKEN’s new Solitair DT seed drill. With this machine, LEMKEN, the specialist for professional crop production, has completely restructured its range of trailed seed drill combinations, focusing all of its developments even more strongly on profitability.</w:t>
      </w:r>
    </w:p>
    <w:p w14:paraId="0DB5B7B4" w14:textId="77777777" w:rsidR="003F1852" w:rsidRPr="003F1852" w:rsidRDefault="003F1852" w:rsidP="003F1852">
      <w:pPr>
        <w:pStyle w:val="Titel"/>
        <w:spacing w:after="240" w:line="360" w:lineRule="auto"/>
        <w:ind w:right="1699"/>
        <w:jc w:val="both"/>
        <w:rPr>
          <w:b w:val="0"/>
          <w:sz w:val="22"/>
          <w:szCs w:val="22"/>
          <w:lang w:val="en-US"/>
        </w:rPr>
      </w:pPr>
      <w:r w:rsidRPr="003F1852">
        <w:rPr>
          <w:b w:val="0"/>
          <w:sz w:val="22"/>
          <w:szCs w:val="22"/>
          <w:lang w:val="en-US"/>
        </w:rPr>
        <w:t>To ensure good reconsolidation in the first working step, the new Solitair DT features a leading tyre packer. For the second step of seedbed preparation, the Solitair DT is equipped with a compact disc harrow with relatively large 465mm diameter concave discs, that are individually protected against overloads by leaf springs.  If a reduced intensity of tillage is required, vertical corrugated discs can be used instead of the concave discs, which penetrate the soil less, reducing both moisture loss and the emergence of weeds. If targeted reconsolidation of seed rows is required, a trapeze packer roller can be attached behind the disc harrow.</w:t>
      </w:r>
    </w:p>
    <w:p w14:paraId="0F553056" w14:textId="77777777" w:rsidR="003F1852" w:rsidRPr="003F1852" w:rsidRDefault="003F1852" w:rsidP="003F1852">
      <w:pPr>
        <w:pStyle w:val="Titel"/>
        <w:spacing w:after="240" w:line="360" w:lineRule="auto"/>
        <w:ind w:right="1699"/>
        <w:jc w:val="both"/>
        <w:rPr>
          <w:b w:val="0"/>
          <w:sz w:val="22"/>
          <w:szCs w:val="22"/>
          <w:lang w:val="en-US"/>
        </w:rPr>
      </w:pPr>
      <w:r w:rsidRPr="003F1852">
        <w:rPr>
          <w:b w:val="0"/>
          <w:sz w:val="22"/>
          <w:szCs w:val="22"/>
          <w:lang w:val="en-US"/>
        </w:rPr>
        <w:t xml:space="preserve">At the heart of the Solitair’s seeding technology are individual electrically driven, fertiliser-proof metering units, each of which supplies one distributor with seeds. The seed metering wheels are combined into seed wheel sets, eliminating the need to switch seed wheels on and off. The seed wheel sets can be changed without tools. The coulter bar fitted to the Solitair DT features the proven, parallelogram-guided OptiDisc double disc coulters with depth control wheel. </w:t>
      </w:r>
    </w:p>
    <w:p w14:paraId="522C12B5" w14:textId="77777777" w:rsidR="003F1852" w:rsidRPr="003F1852" w:rsidRDefault="003F1852" w:rsidP="003F1852">
      <w:pPr>
        <w:pStyle w:val="Titel"/>
        <w:spacing w:after="240" w:line="360" w:lineRule="auto"/>
        <w:ind w:right="1699"/>
        <w:jc w:val="both"/>
        <w:rPr>
          <w:b w:val="0"/>
          <w:sz w:val="22"/>
          <w:szCs w:val="22"/>
          <w:lang w:val="en-US"/>
        </w:rPr>
      </w:pPr>
      <w:r w:rsidRPr="003F1852">
        <w:rPr>
          <w:b w:val="0"/>
          <w:sz w:val="22"/>
          <w:szCs w:val="22"/>
          <w:lang w:val="en-US"/>
        </w:rPr>
        <w:t xml:space="preserve">The DT seed hopper holds a volume of up to 5,100 litres and is available in a dual hopper version. The dual hopper allows the Solitair DT to be used for combined seeding with fertiliser or for sowing different seeds. Two variants are available: with the single-shot version, the fertiliser and seeds are placed in a shared seed furrow, whereas the double-shot version places fertiliser in a line below the seed level via separate fertiliser double disc coulters. </w:t>
      </w:r>
    </w:p>
    <w:p w14:paraId="40748A0B" w14:textId="7FD67DD2" w:rsidR="000D1D67" w:rsidRPr="00587AE8" w:rsidRDefault="003F1852" w:rsidP="003F1852">
      <w:pPr>
        <w:pStyle w:val="Titel"/>
        <w:spacing w:after="240" w:line="360" w:lineRule="auto"/>
        <w:ind w:right="1699"/>
        <w:jc w:val="both"/>
        <w:rPr>
          <w:b w:val="0"/>
          <w:sz w:val="22"/>
          <w:szCs w:val="22"/>
          <w:lang w:val="en-US"/>
        </w:rPr>
      </w:pPr>
      <w:r w:rsidRPr="003F1852">
        <w:rPr>
          <w:b w:val="0"/>
          <w:sz w:val="22"/>
          <w:szCs w:val="22"/>
          <w:lang w:val="en-US"/>
        </w:rPr>
        <w:t>LEMKEN's new Solitair DT will be launched in four and six metre widths for the 2022 autumn seeding season.</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lastRenderedPageBreak/>
        <w:t xml:space="preserve">*** </w:t>
      </w:r>
    </w:p>
    <w:p w14:paraId="33BE489F" w14:textId="2881CDD8" w:rsidR="00C63EC9" w:rsidRPr="00587AE8" w:rsidRDefault="00620E9A" w:rsidP="002D11E1">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C83233">
        <w:rPr>
          <w:rFonts w:cs="Arial"/>
          <w:sz w:val="20"/>
          <w:szCs w:val="20"/>
          <w:lang w:val="en-US"/>
        </w:rPr>
        <w:t>1</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fertiliser spreaders and smart solutions for agricultural data management. LEMKEN currently employs 1,600 staff worldwide and has an annual turnover of about €</w:t>
      </w:r>
      <w:r w:rsidR="00712EC7">
        <w:rPr>
          <w:rFonts w:cs="Arial"/>
          <w:sz w:val="20"/>
          <w:szCs w:val="20"/>
          <w:lang w:val="en-US"/>
        </w:rPr>
        <w:t>3</w:t>
      </w:r>
      <w:r w:rsidR="000536FB">
        <w:rPr>
          <w:rFonts w:cs="Arial"/>
          <w:sz w:val="20"/>
          <w:szCs w:val="20"/>
          <w:lang w:val="en-US"/>
        </w:rPr>
        <w:t>70</w:t>
      </w:r>
      <w:r w:rsidRPr="00620E9A">
        <w:rPr>
          <w:rFonts w:cs="Arial"/>
          <w:sz w:val="20"/>
          <w:szCs w:val="20"/>
          <w:lang w:val="en-US"/>
        </w:rPr>
        <w:t xml:space="preserve"> million.</w:t>
      </w:r>
    </w:p>
    <w:p w14:paraId="25F4B7C8" w14:textId="77777777" w:rsidR="00C63EC9" w:rsidRPr="00A2303A" w:rsidRDefault="00C63EC9" w:rsidP="002D11E1">
      <w:pPr>
        <w:pStyle w:val="Textkrper2"/>
        <w:ind w:right="1699"/>
        <w:rPr>
          <w:lang w:val="en-US"/>
        </w:rPr>
      </w:pPr>
    </w:p>
    <w:p w14:paraId="383B3A17" w14:textId="77777777" w:rsidR="00C63EC9" w:rsidRPr="00587AE8" w:rsidRDefault="00D44EA0" w:rsidP="002D11E1">
      <w:pPr>
        <w:pStyle w:val="Textkrper2"/>
        <w:tabs>
          <w:tab w:val="left" w:pos="7020"/>
          <w:tab w:val="left" w:pos="7200"/>
        </w:tabs>
        <w:spacing w:line="288" w:lineRule="auto"/>
        <w:ind w:right="1699"/>
        <w:outlineLvl w:val="0"/>
        <w:rPr>
          <w:b/>
          <w:sz w:val="20"/>
          <w:szCs w:val="20"/>
          <w:lang w:val="en-US"/>
        </w:rPr>
      </w:pPr>
      <w:r w:rsidRPr="00587AE8">
        <w:rPr>
          <w:b/>
          <w:sz w:val="20"/>
          <w:szCs w:val="20"/>
          <w:lang w:val="en-US"/>
        </w:rPr>
        <w:t>Press</w:t>
      </w:r>
      <w:r w:rsidR="00A2303A" w:rsidRPr="00587AE8">
        <w:rPr>
          <w:b/>
          <w:sz w:val="20"/>
          <w:szCs w:val="20"/>
          <w:lang w:val="en-US"/>
        </w:rPr>
        <w:t xml:space="preserve"> Contact</w:t>
      </w:r>
    </w:p>
    <w:p w14:paraId="5330544E" w14:textId="77777777" w:rsidR="00C63EC9" w:rsidRPr="00587AE8" w:rsidRDefault="00992816" w:rsidP="002D11E1">
      <w:pPr>
        <w:pStyle w:val="Textkrper2"/>
        <w:tabs>
          <w:tab w:val="left" w:pos="7020"/>
          <w:tab w:val="left" w:pos="7200"/>
        </w:tabs>
        <w:spacing w:line="240" w:lineRule="auto"/>
        <w:ind w:right="1699"/>
        <w:outlineLvl w:val="0"/>
        <w:rPr>
          <w:sz w:val="20"/>
          <w:szCs w:val="20"/>
          <w:lang w:val="en-US"/>
        </w:rPr>
      </w:pPr>
      <w:r>
        <w:rPr>
          <w:sz w:val="20"/>
          <w:szCs w:val="20"/>
          <w:lang w:val="en-US"/>
        </w:rPr>
        <w:t>Marie Ehses</w:t>
      </w:r>
    </w:p>
    <w:p w14:paraId="001F06E9" w14:textId="77777777" w:rsidR="00C63EC9" w:rsidRPr="00587AE8" w:rsidRDefault="00C63EC9" w:rsidP="002D11E1">
      <w:pPr>
        <w:pStyle w:val="Textkrper2"/>
        <w:tabs>
          <w:tab w:val="left" w:pos="720"/>
          <w:tab w:val="left" w:pos="7200"/>
        </w:tabs>
        <w:spacing w:line="240" w:lineRule="auto"/>
        <w:ind w:right="1699"/>
        <w:rPr>
          <w:sz w:val="20"/>
          <w:szCs w:val="20"/>
          <w:lang w:val="en-US"/>
        </w:rPr>
      </w:pPr>
      <w:r w:rsidRPr="00587AE8">
        <w:rPr>
          <w:sz w:val="20"/>
          <w:szCs w:val="20"/>
          <w:lang w:val="en-US"/>
        </w:rPr>
        <w:t>Phone</w:t>
      </w:r>
      <w:r w:rsidRPr="00587AE8">
        <w:rPr>
          <w:sz w:val="20"/>
          <w:szCs w:val="20"/>
          <w:lang w:val="en-US"/>
        </w:rPr>
        <w:tab/>
        <w:t xml:space="preserve">+49 2802 81 - </w:t>
      </w:r>
      <w:r w:rsidR="00992816">
        <w:rPr>
          <w:sz w:val="20"/>
          <w:szCs w:val="20"/>
          <w:lang w:val="en-US"/>
        </w:rPr>
        <w:t>250</w:t>
      </w:r>
    </w:p>
    <w:p w14:paraId="4158D290" w14:textId="77777777" w:rsidR="00DB70B9" w:rsidRPr="00992816" w:rsidRDefault="00DB70B9" w:rsidP="00DB70B9">
      <w:pPr>
        <w:pStyle w:val="Textkrper2"/>
        <w:tabs>
          <w:tab w:val="left" w:pos="720"/>
          <w:tab w:val="left" w:pos="7200"/>
        </w:tabs>
        <w:spacing w:line="240" w:lineRule="auto"/>
        <w:ind w:right="1699"/>
        <w:rPr>
          <w:color w:val="000000" w:themeColor="text1"/>
          <w:sz w:val="20"/>
          <w:szCs w:val="20"/>
          <w:lang w:val="en-GB"/>
        </w:rPr>
      </w:pPr>
      <w:r w:rsidRPr="00992816">
        <w:rPr>
          <w:sz w:val="20"/>
          <w:szCs w:val="20"/>
          <w:lang w:val="en-GB"/>
        </w:rPr>
        <w:t>m.ehses@lemken.com</w:t>
      </w:r>
    </w:p>
    <w:p w14:paraId="0792C7D1" w14:textId="77777777" w:rsidR="00C63EC9" w:rsidRPr="00992816" w:rsidRDefault="00C63EC9" w:rsidP="002D11E1">
      <w:pPr>
        <w:pStyle w:val="Textkrper2"/>
        <w:tabs>
          <w:tab w:val="left" w:pos="720"/>
          <w:tab w:val="left" w:pos="7200"/>
        </w:tabs>
        <w:spacing w:line="240" w:lineRule="auto"/>
        <w:ind w:right="1699"/>
        <w:rPr>
          <w:sz w:val="20"/>
          <w:szCs w:val="20"/>
          <w:lang w:val="en-GB"/>
        </w:rPr>
      </w:pPr>
      <w:r w:rsidRPr="00992816">
        <w:rPr>
          <w:sz w:val="20"/>
          <w:szCs w:val="20"/>
          <w:lang w:val="en-GB"/>
        </w:rPr>
        <w:t>www.lemken.com</w:t>
      </w:r>
    </w:p>
    <w:p w14:paraId="25085533" w14:textId="77777777" w:rsidR="00C63EC9" w:rsidRPr="00992816" w:rsidRDefault="00C63EC9" w:rsidP="002D11E1">
      <w:pPr>
        <w:pStyle w:val="Textkrper2"/>
        <w:tabs>
          <w:tab w:val="left" w:pos="720"/>
          <w:tab w:val="left" w:pos="7200"/>
        </w:tabs>
        <w:spacing w:line="240" w:lineRule="auto"/>
        <w:ind w:right="1699"/>
        <w:rPr>
          <w:sz w:val="20"/>
          <w:szCs w:val="20"/>
          <w:lang w:val="en-GB"/>
        </w:rPr>
      </w:pPr>
    </w:p>
    <w:p w14:paraId="4BB948D0" w14:textId="77777777" w:rsidR="000006C4" w:rsidRPr="00992816" w:rsidRDefault="000006C4" w:rsidP="002D11E1">
      <w:pPr>
        <w:pStyle w:val="Textkrper2"/>
        <w:tabs>
          <w:tab w:val="left" w:pos="720"/>
          <w:tab w:val="left" w:pos="7200"/>
        </w:tabs>
        <w:ind w:right="1699"/>
        <w:rPr>
          <w:sz w:val="20"/>
          <w:szCs w:val="20"/>
          <w:lang w:val="en-GB"/>
        </w:rPr>
      </w:pPr>
    </w:p>
    <w:p w14:paraId="11F4EE6F" w14:textId="158AABA4" w:rsidR="003F1852" w:rsidRPr="003F1852" w:rsidRDefault="00FC3AA4" w:rsidP="003F1852">
      <w:pPr>
        <w:pStyle w:val="Textkrper2"/>
        <w:tabs>
          <w:tab w:val="left" w:pos="720"/>
          <w:tab w:val="left" w:pos="7200"/>
        </w:tabs>
        <w:ind w:right="1699"/>
        <w:rPr>
          <w:sz w:val="20"/>
          <w:szCs w:val="20"/>
          <w:lang w:val="en-GB"/>
        </w:rPr>
      </w:pPr>
      <w:bookmarkStart w:id="0" w:name="_Hlk87430012"/>
      <w:r w:rsidRPr="003F1852">
        <w:rPr>
          <w:sz w:val="20"/>
          <w:szCs w:val="20"/>
          <w:lang w:val="en-GB"/>
        </w:rPr>
        <w:t xml:space="preserve">Image </w:t>
      </w:r>
      <w:bookmarkEnd w:id="0"/>
      <w:r w:rsidRPr="003F1852">
        <w:rPr>
          <w:sz w:val="20"/>
          <w:szCs w:val="20"/>
          <w:lang w:val="en-GB"/>
        </w:rPr>
        <w:t xml:space="preserve">1: </w:t>
      </w:r>
      <w:r w:rsidR="003F1852" w:rsidRPr="003F1852">
        <w:rPr>
          <w:sz w:val="20"/>
          <w:szCs w:val="20"/>
          <w:lang w:val="en-GB"/>
        </w:rPr>
        <w:t>Seed drill combination LEMKEN Solitair DT with compact di</w:t>
      </w:r>
      <w:r w:rsidR="003F1852">
        <w:rPr>
          <w:sz w:val="20"/>
          <w:szCs w:val="20"/>
          <w:lang w:val="en-GB"/>
        </w:rPr>
        <w:t xml:space="preserve">sc harrow </w:t>
      </w:r>
    </w:p>
    <w:p w14:paraId="7C6BD2D7" w14:textId="77777777" w:rsidR="003F1852" w:rsidRPr="003F1852" w:rsidRDefault="003F1852" w:rsidP="003F1852">
      <w:pPr>
        <w:tabs>
          <w:tab w:val="left" w:pos="720"/>
          <w:tab w:val="left" w:pos="7200"/>
        </w:tabs>
        <w:spacing w:line="360" w:lineRule="auto"/>
        <w:ind w:right="1699"/>
        <w:jc w:val="both"/>
        <w:rPr>
          <w:sz w:val="20"/>
          <w:szCs w:val="20"/>
        </w:rPr>
      </w:pPr>
      <w:r w:rsidRPr="003F1852">
        <w:rPr>
          <w:noProof/>
          <w:sz w:val="20"/>
          <w:szCs w:val="20"/>
        </w:rPr>
        <w:drawing>
          <wp:inline distT="0" distB="0" distL="0" distR="0" wp14:anchorId="412C4959" wp14:editId="5B06A476">
            <wp:extent cx="3600000" cy="2401720"/>
            <wp:effectExtent l="0" t="0" r="635" b="0"/>
            <wp:docPr id="3" name="Grafik 3" descr="Ein Bild, das Himmel, draußen, Boden, Outdoor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draußen, Boden, Outdoorobjekt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4F847CFD" w14:textId="5AA8FE62" w:rsidR="003F1852" w:rsidRPr="003F1852" w:rsidRDefault="003F1852" w:rsidP="003F1852">
      <w:pPr>
        <w:rPr>
          <w:sz w:val="20"/>
          <w:szCs w:val="20"/>
        </w:rPr>
      </w:pPr>
    </w:p>
    <w:p w14:paraId="28BBCB8E" w14:textId="230EB6D0" w:rsidR="003F1852" w:rsidRPr="003F1852" w:rsidRDefault="003F1852" w:rsidP="003F1852">
      <w:pPr>
        <w:tabs>
          <w:tab w:val="left" w:pos="720"/>
          <w:tab w:val="left" w:pos="7200"/>
        </w:tabs>
        <w:spacing w:line="360" w:lineRule="auto"/>
        <w:ind w:right="1699"/>
        <w:jc w:val="both"/>
        <w:rPr>
          <w:sz w:val="20"/>
          <w:szCs w:val="20"/>
          <w:lang w:val="en-GB"/>
        </w:rPr>
      </w:pPr>
      <w:r w:rsidRPr="003F1852">
        <w:rPr>
          <w:sz w:val="20"/>
          <w:szCs w:val="20"/>
          <w:lang w:val="en-GB"/>
        </w:rPr>
        <w:t>Image 2: Sowing with the seed drill combination LEMKEN Solitair DT</w:t>
      </w:r>
    </w:p>
    <w:p w14:paraId="477CD1AA" w14:textId="77777777" w:rsidR="003F1852" w:rsidRPr="003F1852" w:rsidRDefault="003F1852" w:rsidP="003F1852">
      <w:pPr>
        <w:tabs>
          <w:tab w:val="left" w:pos="720"/>
          <w:tab w:val="left" w:pos="7200"/>
        </w:tabs>
        <w:spacing w:line="360" w:lineRule="auto"/>
        <w:ind w:right="1699"/>
        <w:jc w:val="both"/>
        <w:rPr>
          <w:sz w:val="20"/>
          <w:szCs w:val="20"/>
        </w:rPr>
      </w:pPr>
      <w:r w:rsidRPr="003F1852">
        <w:rPr>
          <w:noProof/>
          <w:sz w:val="20"/>
          <w:szCs w:val="20"/>
        </w:rPr>
        <w:drawing>
          <wp:inline distT="0" distB="0" distL="0" distR="0" wp14:anchorId="28E0277F" wp14:editId="3A580ACE">
            <wp:extent cx="3600000" cy="2401720"/>
            <wp:effectExtent l="0" t="0" r="635" b="0"/>
            <wp:docPr id="4" name="Grafik 4" descr="Ein Bild, das Outdoorobjekt, Himmel, drauß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Outdoorobjekt, Himmel, draußen, Boden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1A8440C0" w14:textId="77777777" w:rsidR="003F1852" w:rsidRPr="003F1852" w:rsidRDefault="003F1852" w:rsidP="003F1852">
      <w:pPr>
        <w:tabs>
          <w:tab w:val="left" w:pos="720"/>
          <w:tab w:val="left" w:pos="7200"/>
        </w:tabs>
        <w:spacing w:line="360" w:lineRule="auto"/>
        <w:ind w:right="1699"/>
        <w:jc w:val="both"/>
        <w:rPr>
          <w:sz w:val="20"/>
          <w:szCs w:val="20"/>
        </w:rPr>
      </w:pPr>
    </w:p>
    <w:p w14:paraId="5EB4BEFE" w14:textId="338DC6C9" w:rsidR="003F1852" w:rsidRPr="003F1852" w:rsidRDefault="003F1852" w:rsidP="003F1852">
      <w:pPr>
        <w:tabs>
          <w:tab w:val="left" w:pos="720"/>
          <w:tab w:val="left" w:pos="7200"/>
        </w:tabs>
        <w:spacing w:line="360" w:lineRule="auto"/>
        <w:ind w:right="1699"/>
        <w:jc w:val="both"/>
        <w:rPr>
          <w:sz w:val="20"/>
          <w:szCs w:val="20"/>
        </w:rPr>
      </w:pPr>
      <w:r w:rsidRPr="003F1852">
        <w:rPr>
          <w:sz w:val="20"/>
          <w:szCs w:val="20"/>
        </w:rPr>
        <w:t xml:space="preserve">Image 3: </w:t>
      </w:r>
      <w:r>
        <w:rPr>
          <w:sz w:val="20"/>
          <w:szCs w:val="20"/>
        </w:rPr>
        <w:t>Seed drill combination</w:t>
      </w:r>
      <w:r w:rsidRPr="003F1852">
        <w:rPr>
          <w:sz w:val="20"/>
          <w:szCs w:val="20"/>
        </w:rPr>
        <w:t xml:space="preserve"> LEMKEN Solitair </w:t>
      </w:r>
      <w:r w:rsidR="0048305C">
        <w:rPr>
          <w:sz w:val="20"/>
          <w:szCs w:val="20"/>
        </w:rPr>
        <w:t>D</w:t>
      </w:r>
      <w:r w:rsidRPr="003F1852">
        <w:rPr>
          <w:sz w:val="20"/>
          <w:szCs w:val="20"/>
        </w:rPr>
        <w:t>T</w:t>
      </w:r>
    </w:p>
    <w:p w14:paraId="1E2B31C0" w14:textId="7E31C2A1" w:rsidR="00234E63" w:rsidRPr="003F1852" w:rsidRDefault="003F1852" w:rsidP="003F1852">
      <w:pPr>
        <w:tabs>
          <w:tab w:val="left" w:pos="720"/>
          <w:tab w:val="left" w:pos="7200"/>
        </w:tabs>
        <w:spacing w:line="360" w:lineRule="auto"/>
        <w:ind w:right="1699"/>
        <w:jc w:val="both"/>
        <w:rPr>
          <w:sz w:val="20"/>
          <w:szCs w:val="20"/>
        </w:rPr>
      </w:pPr>
      <w:r w:rsidRPr="003F1852">
        <w:rPr>
          <w:noProof/>
          <w:sz w:val="20"/>
          <w:szCs w:val="20"/>
        </w:rPr>
        <w:drawing>
          <wp:inline distT="0" distB="0" distL="0" distR="0" wp14:anchorId="5EA3483E" wp14:editId="39175056">
            <wp:extent cx="3600000" cy="2401720"/>
            <wp:effectExtent l="0" t="0" r="635" b="0"/>
            <wp:docPr id="5" name="Grafik 5" descr="Ein Bild, das Himmel, LKW, Bode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immel, LKW, Boden, draußen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sectPr w:rsidR="00234E63" w:rsidRPr="003F1852"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B56B8" w14:textId="77777777" w:rsidR="00DC36CF" w:rsidRDefault="00DC36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284A" w14:textId="77777777" w:rsidR="00DC36CF" w:rsidRDefault="00DC36C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C8C2" w14:textId="77777777" w:rsidR="00E83CBB" w:rsidRDefault="00E83CBB">
    <w:pPr>
      <w:pStyle w:val="Kopfzeile"/>
    </w:pPr>
  </w:p>
  <w:p w14:paraId="000CA434" w14:textId="77777777" w:rsidR="00E83CBB" w:rsidRDefault="00587AE8">
    <w:pPr>
      <w:pStyle w:val="Kopfzeile"/>
    </w:pPr>
    <w:r>
      <w:rPr>
        <w:noProof/>
      </w:rPr>
      <w:drawing>
        <wp:anchor distT="0" distB="0" distL="114300" distR="114300" simplePos="0" relativeHeight="251658240" behindDoc="0" locked="1" layoutInCell="1" allowOverlap="1" wp14:anchorId="48475DF8" wp14:editId="74ECD41F">
          <wp:simplePos x="0" y="0"/>
          <wp:positionH relativeFrom="column">
            <wp:posOffset>3852545</wp:posOffset>
          </wp:positionH>
          <wp:positionV relativeFrom="page">
            <wp:posOffset>396240</wp:posOffset>
          </wp:positionV>
          <wp:extent cx="2095200" cy="504000"/>
          <wp:effectExtent l="0" t="0" r="635" b="0"/>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095200" cy="504000"/>
                  </a:xfrm>
                  <a:prstGeom prst="rect">
                    <a:avLst/>
                  </a:prstGeom>
                </pic:spPr>
              </pic:pic>
            </a:graphicData>
          </a:graphic>
          <wp14:sizeRelH relativeFrom="margin">
            <wp14:pctWidth>0</wp14:pctWidth>
          </wp14:sizeRelH>
          <wp14:sizeRelV relativeFrom="margin">
            <wp14:pctHeight>0</wp14:pctHeight>
          </wp14:sizeRelV>
        </wp:anchor>
      </w:drawing>
    </w:r>
  </w:p>
  <w:p w14:paraId="00041DAF" w14:textId="77777777" w:rsidR="00E83CBB" w:rsidRDefault="00E83CBB" w:rsidP="00E83CBB">
    <w:pPr>
      <w:pStyle w:val="Kopfzeile"/>
      <w:jc w:val="right"/>
      <w:rPr>
        <w:b/>
      </w:rPr>
    </w:pP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27C7A327" w:rsidR="00E83CBB" w:rsidRDefault="00E83CBB" w:rsidP="00E83CBB">
    <w:pPr>
      <w:pStyle w:val="Kopfzeile"/>
      <w:jc w:val="right"/>
    </w:pPr>
    <w:r>
      <w:t xml:space="preserve">Alpen, </w:t>
    </w:r>
    <w:r w:rsidR="00DC36CF">
      <w:t>November</w:t>
    </w:r>
    <w:r w:rsidR="005E1EE0">
      <w:t xml:space="preserve"> </w:t>
    </w:r>
    <w:r>
      <w:t>20</w:t>
    </w:r>
    <w:r w:rsidR="004B09E2">
      <w:t>2</w:t>
    </w:r>
    <w:r w:rsidR="005E1EE0">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7641"/>
    <w:rsid w:val="00077B84"/>
    <w:rsid w:val="00091FD8"/>
    <w:rsid w:val="000D1D67"/>
    <w:rsid w:val="000D36F4"/>
    <w:rsid w:val="000F7823"/>
    <w:rsid w:val="001162C6"/>
    <w:rsid w:val="001206DC"/>
    <w:rsid w:val="001245C8"/>
    <w:rsid w:val="00135436"/>
    <w:rsid w:val="00150F3E"/>
    <w:rsid w:val="00156D6F"/>
    <w:rsid w:val="0015756F"/>
    <w:rsid w:val="00157A36"/>
    <w:rsid w:val="00192E77"/>
    <w:rsid w:val="00195CA7"/>
    <w:rsid w:val="001B112A"/>
    <w:rsid w:val="001D04CA"/>
    <w:rsid w:val="001D347D"/>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B0DB8"/>
    <w:rsid w:val="003B0EC1"/>
    <w:rsid w:val="003B57EC"/>
    <w:rsid w:val="003D0269"/>
    <w:rsid w:val="003F1852"/>
    <w:rsid w:val="004632EB"/>
    <w:rsid w:val="00464588"/>
    <w:rsid w:val="0048305C"/>
    <w:rsid w:val="00494FE7"/>
    <w:rsid w:val="004A083E"/>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6F02"/>
    <w:rsid w:val="00523987"/>
    <w:rsid w:val="0053594A"/>
    <w:rsid w:val="00536C62"/>
    <w:rsid w:val="00543685"/>
    <w:rsid w:val="00563543"/>
    <w:rsid w:val="00563B2A"/>
    <w:rsid w:val="00570705"/>
    <w:rsid w:val="00587AE8"/>
    <w:rsid w:val="00587BDE"/>
    <w:rsid w:val="00590825"/>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46F26"/>
    <w:rsid w:val="00656F0F"/>
    <w:rsid w:val="006620A7"/>
    <w:rsid w:val="00683B19"/>
    <w:rsid w:val="00686320"/>
    <w:rsid w:val="006B3B3C"/>
    <w:rsid w:val="006B3C8F"/>
    <w:rsid w:val="006C0FD9"/>
    <w:rsid w:val="006F54A5"/>
    <w:rsid w:val="006F754F"/>
    <w:rsid w:val="0071016A"/>
    <w:rsid w:val="00710650"/>
    <w:rsid w:val="00711B24"/>
    <w:rsid w:val="00712EC7"/>
    <w:rsid w:val="007150BC"/>
    <w:rsid w:val="00715415"/>
    <w:rsid w:val="0072123B"/>
    <w:rsid w:val="007773E3"/>
    <w:rsid w:val="007816E6"/>
    <w:rsid w:val="00785157"/>
    <w:rsid w:val="007A3EDF"/>
    <w:rsid w:val="007D13C5"/>
    <w:rsid w:val="007E06E2"/>
    <w:rsid w:val="007E28F5"/>
    <w:rsid w:val="007E6E22"/>
    <w:rsid w:val="0080546E"/>
    <w:rsid w:val="00806B8C"/>
    <w:rsid w:val="00807BB1"/>
    <w:rsid w:val="0081648C"/>
    <w:rsid w:val="00834DE1"/>
    <w:rsid w:val="008568E5"/>
    <w:rsid w:val="00870611"/>
    <w:rsid w:val="008710F8"/>
    <w:rsid w:val="00871E65"/>
    <w:rsid w:val="008818CB"/>
    <w:rsid w:val="0089279F"/>
    <w:rsid w:val="008A6EFC"/>
    <w:rsid w:val="008A7023"/>
    <w:rsid w:val="008B05C6"/>
    <w:rsid w:val="008B1F2B"/>
    <w:rsid w:val="008C3B58"/>
    <w:rsid w:val="008D271E"/>
    <w:rsid w:val="008D71A6"/>
    <w:rsid w:val="008E2C03"/>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6F69"/>
    <w:rsid w:val="00A72E7E"/>
    <w:rsid w:val="00A82D37"/>
    <w:rsid w:val="00A951B8"/>
    <w:rsid w:val="00AA09C4"/>
    <w:rsid w:val="00AD55B4"/>
    <w:rsid w:val="00AD651E"/>
    <w:rsid w:val="00AD7DC2"/>
    <w:rsid w:val="00AF1E45"/>
    <w:rsid w:val="00AF2660"/>
    <w:rsid w:val="00B15D31"/>
    <w:rsid w:val="00B331CC"/>
    <w:rsid w:val="00B343BE"/>
    <w:rsid w:val="00B61734"/>
    <w:rsid w:val="00BA0D06"/>
    <w:rsid w:val="00BA43D3"/>
    <w:rsid w:val="00BB122E"/>
    <w:rsid w:val="00BF5878"/>
    <w:rsid w:val="00C05D0B"/>
    <w:rsid w:val="00C114A2"/>
    <w:rsid w:val="00C20AD6"/>
    <w:rsid w:val="00C30AB6"/>
    <w:rsid w:val="00C4432E"/>
    <w:rsid w:val="00C46CC8"/>
    <w:rsid w:val="00C537F4"/>
    <w:rsid w:val="00C55560"/>
    <w:rsid w:val="00C56E6C"/>
    <w:rsid w:val="00C63EC9"/>
    <w:rsid w:val="00C72F04"/>
    <w:rsid w:val="00C761B6"/>
    <w:rsid w:val="00C83233"/>
    <w:rsid w:val="00C8677B"/>
    <w:rsid w:val="00C961F4"/>
    <w:rsid w:val="00CA5001"/>
    <w:rsid w:val="00CB5D32"/>
    <w:rsid w:val="00CD4F46"/>
    <w:rsid w:val="00CF075E"/>
    <w:rsid w:val="00D27B99"/>
    <w:rsid w:val="00D44EA0"/>
    <w:rsid w:val="00D45E29"/>
    <w:rsid w:val="00D54775"/>
    <w:rsid w:val="00DB6559"/>
    <w:rsid w:val="00DB70B9"/>
    <w:rsid w:val="00DC36CF"/>
    <w:rsid w:val="00DE702A"/>
    <w:rsid w:val="00DF2AFB"/>
    <w:rsid w:val="00DF75AC"/>
    <w:rsid w:val="00E00515"/>
    <w:rsid w:val="00E01DAC"/>
    <w:rsid w:val="00E1583E"/>
    <w:rsid w:val="00E30F7E"/>
    <w:rsid w:val="00E4033F"/>
    <w:rsid w:val="00E43DAF"/>
    <w:rsid w:val="00E5127F"/>
    <w:rsid w:val="00E6032D"/>
    <w:rsid w:val="00E60B2E"/>
    <w:rsid w:val="00E662F2"/>
    <w:rsid w:val="00E83CBB"/>
    <w:rsid w:val="00E95A59"/>
    <w:rsid w:val="00EC0405"/>
    <w:rsid w:val="00EC2B74"/>
    <w:rsid w:val="00ED1A44"/>
    <w:rsid w:val="00ED3628"/>
    <w:rsid w:val="00ED718D"/>
    <w:rsid w:val="00EF5C3D"/>
    <w:rsid w:val="00F24653"/>
    <w:rsid w:val="00F41231"/>
    <w:rsid w:val="00F769F1"/>
    <w:rsid w:val="00F9506A"/>
    <w:rsid w:val="00FB48CF"/>
    <w:rsid w:val="00FC3AA4"/>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460</Words>
  <Characters>2581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Marie Ehses</cp:lastModifiedBy>
  <cp:revision>3</cp:revision>
  <cp:lastPrinted>2015-08-04T10:48:00Z</cp:lastPrinted>
  <dcterms:created xsi:type="dcterms:W3CDTF">2021-11-10T08:48:00Z</dcterms:created>
  <dcterms:modified xsi:type="dcterms:W3CDTF">2021-11-10T09:07:00Z</dcterms:modified>
</cp:coreProperties>
</file>