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378A5434" w14:textId="77777777" w:rsidR="00542CF9" w:rsidRDefault="00542CF9" w:rsidP="00C51A95">
      <w:pPr>
        <w:pStyle w:val="Titel"/>
        <w:spacing w:after="240" w:line="360" w:lineRule="auto"/>
        <w:ind w:right="1699"/>
        <w:jc w:val="both"/>
        <w:rPr>
          <w:szCs w:val="28"/>
          <w:lang w:val="en-US"/>
        </w:rPr>
      </w:pPr>
      <w:r w:rsidRPr="00542CF9">
        <w:rPr>
          <w:szCs w:val="28"/>
          <w:lang w:val="en-US"/>
        </w:rPr>
        <w:t>The LEMKEN Rubin 10 compact disc harrows – now a multi-tool</w:t>
      </w:r>
    </w:p>
    <w:p w14:paraId="0D791A9F" w14:textId="77777777"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Calls to reduce the application of crop care products in arable farming are getting increasingly louder. As a result, stubble tillage is becoming more important as a good option for mechanical weed control. With the Rubin 10 compact disc harrows, LEMKEN offers the perfect machine to match farmers’ individual requirements and needs in every application. The Rubin 10 ensures intensive mixing of soil and regrowth, even at shallow working depths and in difficult conditions.</w:t>
      </w:r>
    </w:p>
    <w:p w14:paraId="79FF0838" w14:textId="77777777"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 xml:space="preserve">Even the basic version of the headstock-mounted LEMKEN Rubin 10 MR is just right for a wide range of applications. This machine is available in a rigid version with a working width of up to 4 metres. The series continues to feature proven equipment and technology. </w:t>
      </w:r>
    </w:p>
    <w:p w14:paraId="47EB50F7" w14:textId="77777777" w:rsidR="00542CF9" w:rsidRPr="00542CF9" w:rsidRDefault="00542CF9" w:rsidP="00542CF9">
      <w:pPr>
        <w:pStyle w:val="Titel"/>
        <w:spacing w:after="240" w:line="360" w:lineRule="auto"/>
        <w:ind w:right="1699"/>
        <w:jc w:val="both"/>
        <w:rPr>
          <w:bCs w:val="0"/>
          <w:sz w:val="22"/>
          <w:szCs w:val="22"/>
          <w:lang w:val="en-US"/>
        </w:rPr>
      </w:pPr>
      <w:r w:rsidRPr="00542CF9">
        <w:rPr>
          <w:bCs w:val="0"/>
          <w:sz w:val="22"/>
          <w:szCs w:val="22"/>
          <w:lang w:val="en-US"/>
        </w:rPr>
        <w:t xml:space="preserve">Proven technology and more </w:t>
      </w:r>
    </w:p>
    <w:p w14:paraId="298E010D" w14:textId="77777777"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For the semi-mounted Rubin 10 TF, which is available with working widths of 4 to 7 metres, a number of innovative features are introduced. The bar spacing has been increased by 150 mm to 1,350 mm to ensure that the organic matter settles further after the first row of discs, improving the cutting and mixing effect of the second row of discs. This also further reduces the risk of blockages even with large amounts of organic matter and ensures an even better working result.</w:t>
      </w:r>
    </w:p>
    <w:p w14:paraId="47CB2A16" w14:textId="77777777"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 xml:space="preserve">Two more front tools – a levelling tine section and a leading cutting roller – are introduced for the semi-mounted Rubin 10 TF compact disc harrow in addition to the familiar straw harrow. </w:t>
      </w:r>
    </w:p>
    <w:p w14:paraId="581A6A14" w14:textId="77777777"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 xml:space="preserve">In regions where straw is left on the field as organic matter, the proven self-regulating straw harrow really comes into its own. Unevenly distributed straw from the combine harvester chopper or piles of straw left behind when baling straw are a common sight in many fields. These are picked up by the harrow and released into the disc section in a controlled manner, greatly improving </w:t>
      </w:r>
      <w:r w:rsidRPr="00542CF9">
        <w:rPr>
          <w:b w:val="0"/>
          <w:sz w:val="22"/>
          <w:szCs w:val="22"/>
          <w:lang w:val="en-US"/>
        </w:rPr>
        <w:lastRenderedPageBreak/>
        <w:t>the pick-up effect and ensuring that the straw is incorporated more evenly across the field.</w:t>
      </w:r>
    </w:p>
    <w:p w14:paraId="0864642D" w14:textId="77777777"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The proven levelling tine section from the LEMKEN Heliodor series of compact disc harrows is used on the Rubin 10 TF when the compact disc harrow is used for seedbed preparation. Large clods are pressed into the soil, where they can be better cut and mixed by the disc section. It is also possible to use the tines in either the drag or grip position to vary the intensity of cultivation.</w:t>
      </w:r>
    </w:p>
    <w:p w14:paraId="0E63BCD6" w14:textId="469FB283"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 xml:space="preserve">With the cutting roller, LEMKEN offers a new option for front tools that is particularly useful for rape seed or sunflower </w:t>
      </w:r>
      <w:r w:rsidR="00A438E3">
        <w:rPr>
          <w:b w:val="0"/>
          <w:sz w:val="22"/>
          <w:szCs w:val="22"/>
          <w:lang w:val="en-US"/>
        </w:rPr>
        <w:t xml:space="preserve">crops </w:t>
      </w:r>
      <w:bookmarkStart w:id="1" w:name="_Hlk175735237"/>
      <w:r w:rsidR="007216B6" w:rsidRPr="007216B6">
        <w:rPr>
          <w:b w:val="0"/>
          <w:sz w:val="22"/>
          <w:szCs w:val="22"/>
          <w:lang w:val="en-US"/>
        </w:rPr>
        <w:t>and also helps combat against the European corn borer</w:t>
      </w:r>
      <w:r w:rsidRPr="00542CF9">
        <w:rPr>
          <w:b w:val="0"/>
          <w:sz w:val="22"/>
          <w:szCs w:val="22"/>
          <w:lang w:val="en-US"/>
        </w:rPr>
        <w:t>.</w:t>
      </w:r>
      <w:bookmarkEnd w:id="1"/>
      <w:r w:rsidRPr="00542CF9">
        <w:rPr>
          <w:b w:val="0"/>
          <w:sz w:val="22"/>
          <w:szCs w:val="22"/>
          <w:lang w:val="en-US"/>
        </w:rPr>
        <w:t xml:space="preserve"> The six blades cut and shred the organic matter before the disc section takes over. The helical shape of the cutting roller ensures smooth operation, while the open design prevents blockages.</w:t>
      </w:r>
    </w:p>
    <w:p w14:paraId="235010D8" w14:textId="77777777" w:rsidR="00542CF9" w:rsidRPr="00542CF9" w:rsidRDefault="00542CF9" w:rsidP="00542CF9">
      <w:pPr>
        <w:pStyle w:val="Titel"/>
        <w:spacing w:after="240" w:line="360" w:lineRule="auto"/>
        <w:ind w:right="1699"/>
        <w:jc w:val="both"/>
        <w:rPr>
          <w:bCs w:val="0"/>
          <w:sz w:val="22"/>
          <w:szCs w:val="22"/>
          <w:lang w:val="en-US"/>
        </w:rPr>
      </w:pPr>
      <w:r w:rsidRPr="00542CF9">
        <w:rPr>
          <w:bCs w:val="0"/>
          <w:sz w:val="22"/>
          <w:szCs w:val="22"/>
          <w:lang w:val="en-US"/>
        </w:rPr>
        <w:t>The right tool for every location</w:t>
      </w:r>
    </w:p>
    <w:p w14:paraId="51A303A9" w14:textId="68AF0619" w:rsidR="00542CF9" w:rsidRPr="00542CF9" w:rsidRDefault="00542CF9" w:rsidP="00542CF9">
      <w:pPr>
        <w:pStyle w:val="Titel"/>
        <w:spacing w:after="240" w:line="360" w:lineRule="auto"/>
        <w:ind w:right="1699"/>
        <w:jc w:val="both"/>
        <w:rPr>
          <w:b w:val="0"/>
          <w:sz w:val="22"/>
          <w:szCs w:val="22"/>
          <w:lang w:val="en-US"/>
        </w:rPr>
      </w:pPr>
      <w:r w:rsidRPr="00542CF9">
        <w:rPr>
          <w:b w:val="0"/>
          <w:sz w:val="22"/>
          <w:szCs w:val="22"/>
          <w:lang w:val="en-US"/>
        </w:rPr>
        <w:t>To enable farmers to benefit even more from the very wide range of rollers available, LEMKEN is introducing a quick-change roller system for the Rubin 10 MR and TF. This allows the</w:t>
      </w:r>
      <w:r w:rsidR="007216B6">
        <w:rPr>
          <w:b w:val="0"/>
          <w:sz w:val="22"/>
          <w:szCs w:val="22"/>
          <w:lang w:val="en-US"/>
        </w:rPr>
        <w:t xml:space="preserve"> farmer</w:t>
      </w:r>
      <w:r w:rsidRPr="00542CF9">
        <w:rPr>
          <w:b w:val="0"/>
          <w:sz w:val="22"/>
          <w:szCs w:val="22"/>
          <w:lang w:val="en-US"/>
        </w:rPr>
        <w:t xml:space="preserve"> to switch between different single and double rollers very quickly and with even less effort so that they can optimally adapt the implement to individual requirements. </w:t>
      </w:r>
    </w:p>
    <w:p w14:paraId="40748A0B" w14:textId="75D05863" w:rsidR="000D1D67" w:rsidRPr="00587AE8" w:rsidRDefault="00542CF9" w:rsidP="00542CF9">
      <w:pPr>
        <w:pStyle w:val="Titel"/>
        <w:spacing w:after="240" w:line="360" w:lineRule="auto"/>
        <w:ind w:right="1699"/>
        <w:jc w:val="both"/>
        <w:rPr>
          <w:b w:val="0"/>
          <w:sz w:val="22"/>
          <w:szCs w:val="22"/>
          <w:lang w:val="en-US"/>
        </w:rPr>
      </w:pPr>
      <w:r w:rsidRPr="00542CF9">
        <w:rPr>
          <w:b w:val="0"/>
          <w:sz w:val="22"/>
          <w:szCs w:val="22"/>
          <w:lang w:val="en-US"/>
        </w:rPr>
        <w:t>The two compact disc harrows Rubin 10 MR and TF will replace the existing versions from 2025</w:t>
      </w:r>
      <w:r w:rsidR="00C51A95" w:rsidRPr="00C51A95">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3BE489F" w14:textId="647EF6A5"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6C1C19">
        <w:rPr>
          <w:rFonts w:cs="Arial"/>
          <w:sz w:val="20"/>
          <w:szCs w:val="20"/>
          <w:lang w:val="en-US"/>
        </w:rPr>
        <w:t>4</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5F4B7C8" w14:textId="77777777" w:rsidR="00C63EC9" w:rsidRPr="00A2303A" w:rsidRDefault="00C63EC9" w:rsidP="002D11E1">
      <w:pPr>
        <w:pStyle w:val="Textkrper2"/>
        <w:ind w:right="1699"/>
        <w:rPr>
          <w:lang w:val="en-US"/>
        </w:rPr>
      </w:pPr>
    </w:p>
    <w:p w14:paraId="214CC5D5" w14:textId="77777777" w:rsidR="00542CF9" w:rsidRDefault="00542CF9">
      <w:pPr>
        <w:rPr>
          <w:b/>
          <w:sz w:val="20"/>
          <w:szCs w:val="20"/>
          <w:lang w:val="en-US"/>
        </w:rPr>
      </w:pPr>
      <w:r>
        <w:rPr>
          <w:b/>
          <w:sz w:val="20"/>
          <w:szCs w:val="20"/>
          <w:lang w:val="en-US"/>
        </w:rPr>
        <w:br w:type="page"/>
      </w:r>
    </w:p>
    <w:p w14:paraId="383B3A17" w14:textId="15BD7C0D" w:rsidR="00C63EC9" w:rsidRPr="00587AE8" w:rsidRDefault="00D44EA0" w:rsidP="00C51A95">
      <w:pPr>
        <w:rPr>
          <w:b/>
          <w:sz w:val="20"/>
          <w:szCs w:val="20"/>
          <w:lang w:val="en-US"/>
        </w:rPr>
      </w:pPr>
      <w:r w:rsidRPr="00587AE8">
        <w:rPr>
          <w:b/>
          <w:sz w:val="20"/>
          <w:szCs w:val="20"/>
          <w:lang w:val="en-US"/>
        </w:rPr>
        <w:lastRenderedPageBreak/>
        <w:t>Press</w:t>
      </w:r>
      <w:r w:rsidR="00A2303A" w:rsidRPr="00587AE8">
        <w:rPr>
          <w:b/>
          <w:sz w:val="20"/>
          <w:szCs w:val="20"/>
          <w:lang w:val="en-US"/>
        </w:rPr>
        <w:t xml:space="preserve"> Contact</w:t>
      </w:r>
    </w:p>
    <w:p w14:paraId="0E1582BA" w14:textId="77777777" w:rsidR="00C51A95" w:rsidRPr="00C51A95" w:rsidRDefault="00C51A95" w:rsidP="00C51A95">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6A44BFA2" w14:textId="77777777" w:rsidR="00C51A95" w:rsidRPr="00C51A95" w:rsidRDefault="00C51A95" w:rsidP="00C51A95">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6A788E2E" w14:textId="77777777" w:rsidR="00C51A95" w:rsidRPr="00E44DAF" w:rsidRDefault="00C51A95" w:rsidP="00C51A9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2DF35CDE" w14:textId="77777777" w:rsidR="00C51A95" w:rsidRPr="00E44DAF" w:rsidRDefault="00C51A95" w:rsidP="00C51A9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C51A95" w:rsidRDefault="00C63EC9" w:rsidP="002D11E1">
      <w:pPr>
        <w:pStyle w:val="Textkrper2"/>
        <w:tabs>
          <w:tab w:val="left" w:pos="720"/>
          <w:tab w:val="left" w:pos="7200"/>
        </w:tabs>
        <w:spacing w:line="240" w:lineRule="auto"/>
        <w:ind w:right="1699"/>
        <w:rPr>
          <w:sz w:val="20"/>
          <w:szCs w:val="20"/>
          <w:lang w:val="fr-FR"/>
        </w:rPr>
      </w:pPr>
    </w:p>
    <w:p w14:paraId="4BB948D0" w14:textId="77777777" w:rsidR="000006C4" w:rsidRPr="00C51A95" w:rsidRDefault="000006C4" w:rsidP="002D11E1">
      <w:pPr>
        <w:pStyle w:val="Textkrper2"/>
        <w:tabs>
          <w:tab w:val="left" w:pos="720"/>
          <w:tab w:val="left" w:pos="7200"/>
        </w:tabs>
        <w:ind w:right="1699"/>
        <w:rPr>
          <w:sz w:val="20"/>
          <w:szCs w:val="20"/>
          <w:lang w:val="fr-FR"/>
        </w:rPr>
      </w:pPr>
    </w:p>
    <w:p w14:paraId="1E2B31C0" w14:textId="2E905D60"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542CF9" w:rsidRPr="00542CF9">
        <w:rPr>
          <w:sz w:val="20"/>
          <w:szCs w:val="20"/>
          <w:lang w:val="en-US"/>
        </w:rPr>
        <w:t>The basic headstock-mounted version of the LEMKEN Rubin 10 MR is available in a rigid design up to a working width of 4 metres</w:t>
      </w:r>
      <w:r w:rsidR="00C51A95" w:rsidRPr="00C51A95">
        <w:rPr>
          <w:sz w:val="20"/>
          <w:szCs w:val="20"/>
          <w:lang w:val="en-US"/>
        </w:rPr>
        <w:t>.</w:t>
      </w:r>
    </w:p>
    <w:p w14:paraId="7A205296" w14:textId="50D12416" w:rsidR="00234E63" w:rsidRDefault="003D3146">
      <w:pPr>
        <w:rPr>
          <w:sz w:val="20"/>
          <w:szCs w:val="20"/>
          <w:lang w:val="en-US"/>
        </w:rPr>
      </w:pPr>
      <w:r>
        <w:rPr>
          <w:noProof/>
          <w:sz w:val="20"/>
          <w:szCs w:val="20"/>
        </w:rPr>
        <w:drawing>
          <wp:inline distT="0" distB="0" distL="0" distR="0" wp14:anchorId="0262503D" wp14:editId="76383C37">
            <wp:extent cx="3600000" cy="2396026"/>
            <wp:effectExtent l="0" t="0" r="635" b="4445"/>
            <wp:docPr id="1691422878" name="Grafik 1" descr="Ein Bild, das Reifen, draußen, Rad, Landwirtschafts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422878" name="Grafik 1" descr="Ein Bild, das Reifen, draußen, Rad, Landwirtschaftstechnik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3600000" cy="2396026"/>
                    </a:xfrm>
                    <a:prstGeom prst="rect">
                      <a:avLst/>
                    </a:prstGeom>
                    <a:noFill/>
                    <a:ln>
                      <a:noFill/>
                    </a:ln>
                  </pic:spPr>
                </pic:pic>
              </a:graphicData>
            </a:graphic>
          </wp:inline>
        </w:drawing>
      </w:r>
    </w:p>
    <w:p w14:paraId="450D3B67" w14:textId="77777777" w:rsidR="008A7023" w:rsidRDefault="008A7023" w:rsidP="001F13F7">
      <w:pPr>
        <w:pStyle w:val="Textkrper2"/>
        <w:tabs>
          <w:tab w:val="left" w:pos="720"/>
          <w:tab w:val="left" w:pos="7200"/>
        </w:tabs>
        <w:ind w:right="1848"/>
        <w:rPr>
          <w:sz w:val="20"/>
          <w:szCs w:val="20"/>
          <w:lang w:val="en-US"/>
        </w:rPr>
      </w:pPr>
    </w:p>
    <w:p w14:paraId="49AAE3A7" w14:textId="2719B9FF" w:rsidR="00C51A95" w:rsidRDefault="00C51A95" w:rsidP="00C51A95">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00542CF9" w:rsidRPr="00542CF9">
        <w:rPr>
          <w:sz w:val="20"/>
          <w:szCs w:val="20"/>
          <w:lang w:val="en-US"/>
        </w:rPr>
        <w:t>For the semi-mounted Rubin 10 TF, available with working widths of 4 to 7 metres, a number of innovative features are introduced</w:t>
      </w:r>
      <w:r w:rsidRPr="00C51A95">
        <w:rPr>
          <w:sz w:val="20"/>
          <w:szCs w:val="20"/>
          <w:lang w:val="en-US"/>
        </w:rPr>
        <w:t>.</w:t>
      </w:r>
    </w:p>
    <w:p w14:paraId="23F002DF" w14:textId="74784AE1" w:rsidR="00C51A95" w:rsidRPr="00593143" w:rsidRDefault="003D3146" w:rsidP="003D3146">
      <w:pPr>
        <w:pStyle w:val="Textkrper2"/>
        <w:tabs>
          <w:tab w:val="left" w:pos="720"/>
          <w:tab w:val="left" w:pos="7200"/>
        </w:tabs>
        <w:ind w:right="1699"/>
        <w:rPr>
          <w:sz w:val="20"/>
          <w:szCs w:val="20"/>
          <w:lang w:val="en-US"/>
        </w:rPr>
      </w:pPr>
      <w:r>
        <w:rPr>
          <w:noProof/>
          <w:sz w:val="20"/>
          <w:szCs w:val="20"/>
        </w:rPr>
        <w:drawing>
          <wp:inline distT="0" distB="0" distL="0" distR="0" wp14:anchorId="565CDA3B" wp14:editId="770ACD70">
            <wp:extent cx="3600000" cy="2400000"/>
            <wp:effectExtent l="0" t="0" r="635" b="635"/>
            <wp:docPr id="1513936695" name="Grafik 2" descr="Ein Bild, das draußen, Himmel, Farm,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936695" name="Grafik 2" descr="Ein Bild, das draußen, Himmel, Farm, Trak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3600000" cy="2400000"/>
                    </a:xfrm>
                    <a:prstGeom prst="rect">
                      <a:avLst/>
                    </a:prstGeom>
                    <a:noFill/>
                    <a:ln>
                      <a:noFill/>
                    </a:ln>
                  </pic:spPr>
                </pic:pic>
              </a:graphicData>
            </a:graphic>
          </wp:inline>
        </w:drawing>
      </w:r>
    </w:p>
    <w:sectPr w:rsidR="00C51A95" w:rsidRPr="00593143"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49DC9B98" w:rsidR="00E83CBB" w:rsidRDefault="00E83CBB" w:rsidP="00E83CBB">
    <w:pPr>
      <w:pStyle w:val="Kopfzeile"/>
      <w:jc w:val="right"/>
    </w:pPr>
    <w:r>
      <w:t xml:space="preserve">Alpen, </w:t>
    </w:r>
    <w:r w:rsidR="003D3146">
      <w:t>August</w:t>
    </w:r>
    <w:r w:rsidR="005E1EE0">
      <w:t xml:space="preserve"> </w:t>
    </w:r>
    <w:r>
      <w:t>20</w:t>
    </w:r>
    <w:r w:rsidR="004B09E2">
      <w:t>2</w:t>
    </w:r>
    <w:r w:rsidR="006C1C19">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DE4"/>
    <w:rsid w:val="00015E5E"/>
    <w:rsid w:val="00021A5B"/>
    <w:rsid w:val="00041178"/>
    <w:rsid w:val="000420BF"/>
    <w:rsid w:val="000517AD"/>
    <w:rsid w:val="000536FB"/>
    <w:rsid w:val="00057641"/>
    <w:rsid w:val="00077B84"/>
    <w:rsid w:val="00091FD8"/>
    <w:rsid w:val="00096327"/>
    <w:rsid w:val="000D1D67"/>
    <w:rsid w:val="000D36F4"/>
    <w:rsid w:val="000F7823"/>
    <w:rsid w:val="00101CD8"/>
    <w:rsid w:val="001162C6"/>
    <w:rsid w:val="001206DC"/>
    <w:rsid w:val="001245C8"/>
    <w:rsid w:val="001331D5"/>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3D3146"/>
    <w:rsid w:val="00460EBF"/>
    <w:rsid w:val="004632EB"/>
    <w:rsid w:val="00464588"/>
    <w:rsid w:val="00494FE7"/>
    <w:rsid w:val="004A083E"/>
    <w:rsid w:val="004A4F05"/>
    <w:rsid w:val="004A5596"/>
    <w:rsid w:val="004B09E2"/>
    <w:rsid w:val="004B7DD0"/>
    <w:rsid w:val="004C5215"/>
    <w:rsid w:val="004C5543"/>
    <w:rsid w:val="004D316F"/>
    <w:rsid w:val="004D4B93"/>
    <w:rsid w:val="004D7CBB"/>
    <w:rsid w:val="004E3409"/>
    <w:rsid w:val="004E68E3"/>
    <w:rsid w:val="004E6A97"/>
    <w:rsid w:val="004E6B3C"/>
    <w:rsid w:val="004E6F0F"/>
    <w:rsid w:val="004F112B"/>
    <w:rsid w:val="004F3150"/>
    <w:rsid w:val="00506F02"/>
    <w:rsid w:val="00523987"/>
    <w:rsid w:val="0053594A"/>
    <w:rsid w:val="00536C62"/>
    <w:rsid w:val="00542CF9"/>
    <w:rsid w:val="00543685"/>
    <w:rsid w:val="00562DAA"/>
    <w:rsid w:val="00563543"/>
    <w:rsid w:val="00563B2A"/>
    <w:rsid w:val="00570705"/>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35AE"/>
    <w:rsid w:val="00605437"/>
    <w:rsid w:val="00614296"/>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216B6"/>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3803"/>
    <w:rsid w:val="0084541C"/>
    <w:rsid w:val="008568E5"/>
    <w:rsid w:val="00870611"/>
    <w:rsid w:val="008710F8"/>
    <w:rsid w:val="00871E65"/>
    <w:rsid w:val="008818CB"/>
    <w:rsid w:val="00891D4C"/>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38E3"/>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0237"/>
    <w:rsid w:val="00B61734"/>
    <w:rsid w:val="00B620A4"/>
    <w:rsid w:val="00BA0D06"/>
    <w:rsid w:val="00BA43D3"/>
    <w:rsid w:val="00BB122E"/>
    <w:rsid w:val="00BF5878"/>
    <w:rsid w:val="00C05D0B"/>
    <w:rsid w:val="00C114A2"/>
    <w:rsid w:val="00C20AD6"/>
    <w:rsid w:val="00C30AB6"/>
    <w:rsid w:val="00C4432E"/>
    <w:rsid w:val="00C46CC8"/>
    <w:rsid w:val="00C51A95"/>
    <w:rsid w:val="00C537F4"/>
    <w:rsid w:val="00C55560"/>
    <w:rsid w:val="00C56E6C"/>
    <w:rsid w:val="00C63EC9"/>
    <w:rsid w:val="00C72F04"/>
    <w:rsid w:val="00C761B6"/>
    <w:rsid w:val="00C83233"/>
    <w:rsid w:val="00C8677B"/>
    <w:rsid w:val="00C961F4"/>
    <w:rsid w:val="00CA5001"/>
    <w:rsid w:val="00CB5D32"/>
    <w:rsid w:val="00CD4F46"/>
    <w:rsid w:val="00CE703C"/>
    <w:rsid w:val="00CF075E"/>
    <w:rsid w:val="00D27B99"/>
    <w:rsid w:val="00D44EA0"/>
    <w:rsid w:val="00D45E29"/>
    <w:rsid w:val="00D50DAB"/>
    <w:rsid w:val="00D54775"/>
    <w:rsid w:val="00DB6559"/>
    <w:rsid w:val="00DB70B9"/>
    <w:rsid w:val="00DC36CF"/>
    <w:rsid w:val="00DE702A"/>
    <w:rsid w:val="00DF2AFB"/>
    <w:rsid w:val="00DF322C"/>
    <w:rsid w:val="00DF75AC"/>
    <w:rsid w:val="00E00515"/>
    <w:rsid w:val="00E01DAC"/>
    <w:rsid w:val="00E1583E"/>
    <w:rsid w:val="00E30F7E"/>
    <w:rsid w:val="00E4033F"/>
    <w:rsid w:val="00E42B1A"/>
    <w:rsid w:val="00E43DAF"/>
    <w:rsid w:val="00E5127F"/>
    <w:rsid w:val="00E6032D"/>
    <w:rsid w:val="00E60B2E"/>
    <w:rsid w:val="00E662F2"/>
    <w:rsid w:val="00E71349"/>
    <w:rsid w:val="00E83CBB"/>
    <w:rsid w:val="00E95A59"/>
    <w:rsid w:val="00EC0405"/>
    <w:rsid w:val="00EC2B74"/>
    <w:rsid w:val="00ED1A44"/>
    <w:rsid w:val="00ED3628"/>
    <w:rsid w:val="00ED718D"/>
    <w:rsid w:val="00EF5C3D"/>
    <w:rsid w:val="00F24653"/>
    <w:rsid w:val="00F41231"/>
    <w:rsid w:val="00F51B1E"/>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F51B1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676</Words>
  <Characters>3458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12</cp:revision>
  <cp:lastPrinted>2024-08-28T08:59:00Z</cp:lastPrinted>
  <dcterms:created xsi:type="dcterms:W3CDTF">2024-02-29T15:08:00Z</dcterms:created>
  <dcterms:modified xsi:type="dcterms:W3CDTF">2024-08-28T09:00:00Z</dcterms:modified>
</cp:coreProperties>
</file>